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b w:val="0"/>
          <w:bCs w:val="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黟县西递镇202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年度地质灾害</w:t>
      </w:r>
    </w:p>
    <w:p>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群测群防工作方案</w:t>
      </w:r>
      <w:r>
        <w:rPr>
          <w:rFonts w:hint="eastAsia" w:ascii="方正小标宋简体" w:hAnsi="方正小标宋简体" w:eastAsia="方正小标宋简体" w:cs="方正小标宋简体"/>
          <w:b w:val="0"/>
          <w:bCs w:val="0"/>
          <w:sz w:val="44"/>
          <w:szCs w:val="44"/>
          <w:lang w:eastAsia="zh-CN"/>
        </w:rPr>
        <w:t>（征求意见稿）</w:t>
      </w:r>
    </w:p>
    <w:p>
      <w:pPr>
        <w:spacing w:line="560" w:lineRule="exact"/>
        <w:ind w:firstLine="643" w:firstLineChars="200"/>
        <w:rPr>
          <w:rFonts w:ascii="楷体" w:hAnsi="楷体" w:eastAsia="楷体" w:cs="楷体"/>
          <w:b/>
          <w:bCs/>
          <w:sz w:val="32"/>
          <w:szCs w:val="32"/>
        </w:rPr>
      </w:pP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为切实做好西递镇202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年度地质灾害防范各项工作，</w:t>
      </w:r>
      <w:r>
        <w:rPr>
          <w:rFonts w:hint="eastAsia" w:ascii="仿宋" w:hAnsi="仿宋" w:eastAsia="仿宋" w:cs="仿宋"/>
          <w:sz w:val="32"/>
          <w:szCs w:val="32"/>
        </w:rPr>
        <w:t>避免或最大限度地减少灾害造成的损害，保护人民群众生命和财产安全，</w:t>
      </w:r>
      <w:r>
        <w:rPr>
          <w:rFonts w:hint="eastAsia" w:ascii="仿宋_GB2312" w:hAnsi="宋体" w:eastAsia="仿宋_GB2312" w:cs="仿宋_GB2312"/>
          <w:color w:val="000000"/>
          <w:kern w:val="0"/>
          <w:sz w:val="32"/>
          <w:szCs w:val="32"/>
        </w:rPr>
        <w:t>按照《黄山市地质灾害群测群防网格化管理工作指导意见》，制定本方案。</w:t>
      </w:r>
    </w:p>
    <w:p>
      <w:pPr>
        <w:pStyle w:val="13"/>
        <w:numPr>
          <w:ilvl w:val="0"/>
          <w:numId w:val="1"/>
        </w:numPr>
        <w:spacing w:line="560" w:lineRule="exact"/>
        <w:ind w:left="0" w:right="0" w:firstLine="643"/>
        <w:rPr>
          <w:rFonts w:ascii="宋体" w:eastAsia="宋体" w:cs="宋体"/>
          <w:b/>
          <w:bCs/>
          <w:sz w:val="32"/>
          <w:szCs w:val="32"/>
        </w:rPr>
      </w:pPr>
      <w:r>
        <w:rPr>
          <w:rFonts w:hint="eastAsia" w:ascii="宋体" w:eastAsia="宋体" w:cs="宋体"/>
          <w:b/>
          <w:bCs/>
          <w:sz w:val="32"/>
          <w:szCs w:val="32"/>
        </w:rPr>
        <w:t>地质灾害基本情况</w:t>
      </w:r>
    </w:p>
    <w:p>
      <w:pPr>
        <w:spacing w:line="240" w:lineRule="atLeast"/>
        <w:ind w:firstLine="640" w:firstLineChars="200"/>
        <w:jc w:val="left"/>
        <w:rPr>
          <w:rFonts w:ascii="仿宋_GB2312" w:hAnsi="Arial" w:eastAsia="仿宋_GB2312" w:cs="Arial"/>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根据今年全县地质灾害隐患点排查情况，我镇境内共有多处大小各类曾发生或潜在的地质灾害隐患点。重点防治区有</w:t>
      </w:r>
      <w:r>
        <w:rPr>
          <w:rFonts w:hint="eastAsia" w:ascii="仿宋_GB2312" w:hAnsi="Arial" w:eastAsia="仿宋_GB2312" w:cs="Arial"/>
          <w:color w:val="000000" w:themeColor="text1"/>
          <w:sz w:val="32"/>
          <w:szCs w:val="32"/>
          <w14:textFill>
            <w14:solidFill>
              <w14:schemeClr w14:val="tx1"/>
            </w14:solidFill>
          </w14:textFill>
        </w:rPr>
        <w:t>艾峰村林川滑坡点（县级地灾点），影响10户3</w:t>
      </w:r>
      <w:r>
        <w:rPr>
          <w:rFonts w:hint="eastAsia" w:ascii="仿宋_GB2312" w:hAnsi="Arial" w:eastAsia="仿宋_GB2312" w:cs="Arial"/>
          <w:color w:val="000000" w:themeColor="text1"/>
          <w:sz w:val="32"/>
          <w:szCs w:val="32"/>
          <w:lang w:val="en-US" w:eastAsia="zh-CN"/>
          <w14:textFill>
            <w14:solidFill>
              <w14:schemeClr w14:val="tx1"/>
            </w14:solidFill>
          </w14:textFill>
        </w:rPr>
        <w:t>5</w:t>
      </w:r>
      <w:r>
        <w:rPr>
          <w:rFonts w:hint="eastAsia" w:ascii="仿宋_GB2312" w:hAnsi="Arial" w:eastAsia="仿宋_GB2312" w:cs="Arial"/>
          <w:color w:val="000000" w:themeColor="text1"/>
          <w:sz w:val="32"/>
          <w:szCs w:val="32"/>
          <w14:textFill>
            <w14:solidFill>
              <w14:schemeClr w14:val="tx1"/>
            </w14:solidFill>
          </w14:textFill>
        </w:rPr>
        <w:t>人的生命和财产安全，潭口村桐坑组李和平户屋后崩塌（一般地灾点，影响一户</w:t>
      </w:r>
      <w:r>
        <w:rPr>
          <w:rFonts w:hint="eastAsia" w:ascii="仿宋_GB2312" w:hAnsi="Arial" w:eastAsia="仿宋_GB2312" w:cs="Arial"/>
          <w:color w:val="000000" w:themeColor="text1"/>
          <w:sz w:val="32"/>
          <w:szCs w:val="32"/>
          <w:lang w:val="en-US" w:eastAsia="zh-CN"/>
          <w14:textFill>
            <w14:solidFill>
              <w14:schemeClr w14:val="tx1"/>
            </w14:solidFill>
          </w14:textFill>
        </w:rPr>
        <w:t>5</w:t>
      </w:r>
      <w:r>
        <w:rPr>
          <w:rFonts w:hint="eastAsia" w:ascii="仿宋_GB2312" w:hAnsi="Arial" w:eastAsia="仿宋_GB2312" w:cs="Arial"/>
          <w:color w:val="000000" w:themeColor="text1"/>
          <w:sz w:val="32"/>
          <w:szCs w:val="32"/>
          <w14:textFill>
            <w14:solidFill>
              <w14:schemeClr w14:val="tx1"/>
            </w14:solidFill>
          </w14:textFill>
        </w:rPr>
        <w:t>人生命财产安全）。</w:t>
      </w:r>
      <w:r>
        <w:rPr>
          <w:rFonts w:hint="eastAsia" w:ascii="仿宋_GB2312" w:eastAsia="仿宋_GB2312"/>
          <w:color w:val="000000" w:themeColor="text1"/>
          <w:sz w:val="32"/>
          <w:szCs w:val="32"/>
          <w14:textFill>
            <w14:solidFill>
              <w14:schemeClr w14:val="tx1"/>
            </w14:solidFill>
          </w14:textFill>
        </w:rPr>
        <w:t>一般防治区为</w:t>
      </w:r>
      <w:r>
        <w:rPr>
          <w:rFonts w:hint="eastAsia" w:ascii="仿宋_GB2312" w:hAnsi="Arial" w:eastAsia="仿宋_GB2312" w:cs="Arial"/>
          <w:color w:val="000000" w:themeColor="text1"/>
          <w:sz w:val="32"/>
          <w:szCs w:val="32"/>
          <w14:textFill>
            <w14:solidFill>
              <w14:schemeClr w14:val="tx1"/>
            </w14:solidFill>
          </w14:textFill>
        </w:rPr>
        <w:t>镇、村公路两侧崩塌、滑坡隐患点（霭峰村</w:t>
      </w:r>
      <w:r>
        <w:rPr>
          <w:rFonts w:ascii="仿宋_GB2312" w:hAnsi="Arial" w:eastAsia="仿宋_GB2312" w:cs="Arial"/>
          <w:color w:val="000000" w:themeColor="text1"/>
          <w:sz w:val="32"/>
          <w:szCs w:val="32"/>
          <w14:textFill>
            <w14:solidFill>
              <w14:schemeClr w14:val="tx1"/>
            </w14:solidFill>
          </w14:textFill>
        </w:rPr>
        <w:t>Y032(西霭路)霭峰村口滑坡</w:t>
      </w:r>
      <w:r>
        <w:rPr>
          <w:rFonts w:hint="eastAsia" w:ascii="仿宋_GB2312" w:hAnsi="Arial" w:eastAsia="仿宋_GB2312" w:cs="Arial"/>
          <w:color w:val="000000" w:themeColor="text1"/>
          <w:sz w:val="32"/>
          <w:szCs w:val="32"/>
          <w14:textFill>
            <w14:solidFill>
              <w14:schemeClr w14:val="tx1"/>
            </w14:solidFill>
          </w14:textFill>
        </w:rPr>
        <w:t>，潭口村</w:t>
      </w:r>
      <w:r>
        <w:rPr>
          <w:rFonts w:ascii="仿宋_GB2312" w:hAnsi="Arial" w:eastAsia="仿宋_GB2312" w:cs="Arial"/>
          <w:color w:val="000000" w:themeColor="text1"/>
          <w:sz w:val="32"/>
          <w:szCs w:val="32"/>
          <w14:textFill>
            <w14:solidFill>
              <w14:schemeClr w14:val="tx1"/>
            </w14:solidFill>
          </w14:textFill>
        </w:rPr>
        <w:t>Y031(西西路)0km+250m崩塌</w:t>
      </w:r>
      <w:r>
        <w:rPr>
          <w:rFonts w:hint="eastAsia" w:ascii="仿宋_GB2312" w:hAnsi="Arial" w:eastAsia="仿宋_GB2312" w:cs="Arial"/>
          <w:color w:val="000000" w:themeColor="text1"/>
          <w:sz w:val="32"/>
          <w:szCs w:val="32"/>
          <w14:textFill>
            <w14:solidFill>
              <w14:schemeClr w14:val="tx1"/>
            </w14:solidFill>
          </w14:textFill>
        </w:rPr>
        <w:t>，潭口村</w:t>
      </w:r>
      <w:r>
        <w:rPr>
          <w:rFonts w:ascii="仿宋_GB2312" w:hAnsi="Arial" w:eastAsia="仿宋_GB2312" w:cs="Arial"/>
          <w:color w:val="000000" w:themeColor="text1"/>
          <w:sz w:val="32"/>
          <w:szCs w:val="32"/>
          <w14:textFill>
            <w14:solidFill>
              <w14:schemeClr w14:val="tx1"/>
            </w14:solidFill>
          </w14:textFill>
        </w:rPr>
        <w:t>Y031(西西路)0km+600m滑坡</w:t>
      </w:r>
      <w:r>
        <w:rPr>
          <w:rFonts w:hint="eastAsia" w:ascii="仿宋_GB2312" w:hAnsi="Arial" w:eastAsia="仿宋_GB2312" w:cs="Arial"/>
          <w:color w:val="000000" w:themeColor="text1"/>
          <w:sz w:val="32"/>
          <w:szCs w:val="32"/>
          <w14:textFill>
            <w14:solidFill>
              <w14:schemeClr w14:val="tx1"/>
            </w14:solidFill>
          </w14:textFill>
        </w:rPr>
        <w:t>）及镇域范围内除地质灾害重点防治区以外的其他区域的村民切坡建房点。</w:t>
      </w:r>
    </w:p>
    <w:p>
      <w:pPr>
        <w:spacing w:line="240" w:lineRule="atLeas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艾峰村林川组8户切坡建房点，艾峰村胜利组3户切坡建房点，艾峰村湖村组1户切坡建房点，艾峰村上村组4户切坡建房点，艾峰村前坑组3户切坡建房点，潭口村桐坑组2户切坡建房点，石印村东风组2户切坡建房点，石印村跃进组1户切坡建房点，石印村前进组1户切坡建房点，源川村桐练组4户切坡建房点</w:t>
      </w:r>
      <w:r>
        <w:rPr>
          <w:rFonts w:hint="eastAsia" w:ascii="仿宋_GB2312" w:eastAsia="仿宋_GB2312"/>
          <w:color w:val="000000" w:themeColor="text1"/>
          <w:sz w:val="32"/>
          <w:szCs w:val="32"/>
          <w14:textFill>
            <w14:solidFill>
              <w14:schemeClr w14:val="tx1"/>
            </w14:solidFill>
          </w14:textFill>
        </w:rPr>
        <w:t>。</w:t>
      </w:r>
    </w:p>
    <w:p>
      <w:pPr>
        <w:pStyle w:val="13"/>
        <w:spacing w:line="560" w:lineRule="exact"/>
        <w:ind w:left="643" w:right="0"/>
        <w:rPr>
          <w:rFonts w:ascii="宋体" w:eastAsia="宋体" w:cs="宋体"/>
          <w:b/>
          <w:bCs/>
          <w:sz w:val="32"/>
          <w:szCs w:val="32"/>
        </w:rPr>
      </w:pPr>
      <w:r>
        <w:rPr>
          <w:rFonts w:hint="eastAsia" w:ascii="宋体" w:eastAsia="宋体" w:cs="宋体"/>
          <w:b/>
          <w:bCs/>
          <w:sz w:val="32"/>
          <w:szCs w:val="32"/>
        </w:rPr>
        <w:t>二、重点防范区域和重点防范期</w:t>
      </w:r>
    </w:p>
    <w:p>
      <w:pPr>
        <w:pStyle w:val="2"/>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（一）地质灾害重点村</w:t>
      </w:r>
    </w:p>
    <w:p>
      <w:pPr>
        <w:pStyle w:val="2"/>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根据市、县级重点地质灾害隐患点分布和威胁人口，确定艾峰村为镇地质灾害重点村。</w:t>
      </w:r>
    </w:p>
    <w:p>
      <w:pPr>
        <w:pStyle w:val="2"/>
        <w:spacing w:line="560" w:lineRule="exact"/>
        <w:ind w:firstLine="48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24"/>
        </w:rPr>
        <w:t>（</w:t>
      </w:r>
      <w:r>
        <w:rPr>
          <w:rFonts w:hint="eastAsia" w:ascii="黑体" w:hAnsi="黑体" w:eastAsia="黑体" w:cs="黑体"/>
          <w:color w:val="000000"/>
          <w:kern w:val="0"/>
          <w:sz w:val="24"/>
        </w:rPr>
        <w:t>注释①，见附件，下同</w:t>
      </w:r>
      <w:r>
        <w:rPr>
          <w:rFonts w:hint="eastAsia" w:ascii="仿宋_GB2312" w:hAnsi="宋体" w:eastAsia="仿宋_GB2312" w:cs="仿宋_GB2312"/>
          <w:color w:val="000000"/>
          <w:kern w:val="0"/>
          <w:sz w:val="24"/>
        </w:rPr>
        <w:t>）</w:t>
      </w:r>
    </w:p>
    <w:p>
      <w:pPr>
        <w:pStyle w:val="2"/>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（二）重点地质灾害隐患点</w:t>
      </w:r>
    </w:p>
    <w:p>
      <w:pPr>
        <w:pStyle w:val="2"/>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根据威胁人口和地</w:t>
      </w:r>
      <w:r>
        <w:rPr>
          <w:rFonts w:hint="eastAsia" w:ascii="仿宋" w:hAnsi="仿宋" w:eastAsia="仿宋" w:cs="仿宋"/>
          <w:color w:val="000000" w:themeColor="text1"/>
          <w:kern w:val="0"/>
          <w:sz w:val="32"/>
          <w:szCs w:val="32"/>
          <w14:textFill>
            <w14:solidFill>
              <w14:schemeClr w14:val="tx1"/>
            </w14:solidFill>
          </w14:textFill>
        </w:rPr>
        <w:t>质灾害隐患点稳定程度，确定</w:t>
      </w:r>
      <w:r>
        <w:rPr>
          <w:rFonts w:hint="eastAsia" w:ascii="仿宋_GB2312" w:hAnsi="宋体" w:eastAsia="仿宋_GB2312" w:cs="仿宋_GB2312"/>
          <w:color w:val="000000" w:themeColor="text1"/>
          <w:kern w:val="0"/>
          <w:sz w:val="32"/>
          <w:szCs w:val="32"/>
          <w14:textFill>
            <w14:solidFill>
              <w14:schemeClr w14:val="tx1"/>
            </w14:solidFill>
          </w14:textFill>
        </w:rPr>
        <w:t>西递镇林川滑坡点为镇重点地质灾</w:t>
      </w:r>
      <w:r>
        <w:rPr>
          <w:rFonts w:hint="eastAsia" w:ascii="仿宋_GB2312" w:hAnsi="宋体" w:eastAsia="仿宋_GB2312" w:cs="仿宋_GB2312"/>
          <w:color w:val="000000"/>
          <w:kern w:val="0"/>
          <w:sz w:val="32"/>
          <w:szCs w:val="32"/>
        </w:rPr>
        <w:t>害隐患点。</w:t>
      </w:r>
    </w:p>
    <w:p>
      <w:pPr>
        <w:pStyle w:val="2"/>
        <w:spacing w:line="560" w:lineRule="exact"/>
        <w:ind w:firstLine="480" w:firstLineChars="200"/>
        <w:rPr>
          <w:rFonts w:ascii="仿宋_GB2312" w:hAnsi="宋体" w:eastAsia="仿宋_GB2312" w:cs="仿宋_GB2312"/>
          <w:color w:val="000000"/>
          <w:kern w:val="0"/>
          <w:sz w:val="32"/>
          <w:szCs w:val="32"/>
        </w:rPr>
      </w:pPr>
      <w:r>
        <w:rPr>
          <w:rFonts w:hint="eastAsia" w:ascii="黑体" w:hAnsi="黑体" w:eastAsia="黑体" w:cs="黑体"/>
          <w:color w:val="000000"/>
          <w:kern w:val="0"/>
          <w:sz w:val="24"/>
        </w:rPr>
        <w:t>（注释②）</w:t>
      </w:r>
    </w:p>
    <w:p>
      <w:pPr>
        <w:pStyle w:val="2"/>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（三）重点防范区段</w:t>
      </w:r>
    </w:p>
    <w:p>
      <w:pPr>
        <w:pStyle w:val="2"/>
        <w:spacing w:line="560" w:lineRule="exact"/>
        <w:ind w:firstLine="600" w:firstLineChars="200"/>
        <w:rPr>
          <w:rFonts w:ascii="黑体" w:hAnsi="黑体" w:eastAsia="黑体" w:cs="黑体"/>
          <w:color w:val="000000"/>
          <w:kern w:val="0"/>
          <w:sz w:val="24"/>
        </w:rPr>
      </w:pPr>
      <w:r>
        <w:rPr>
          <w:rFonts w:hint="eastAsia" w:ascii="仿宋" w:hAnsi="仿宋" w:eastAsia="仿宋" w:cs="仿宋"/>
          <w:color w:val="000000"/>
          <w:kern w:val="0"/>
          <w:sz w:val="30"/>
          <w:szCs w:val="30"/>
        </w:rPr>
        <w:t>根据</w:t>
      </w:r>
      <w:r>
        <w:rPr>
          <w:rFonts w:hint="eastAsia" w:ascii="仿宋" w:hAnsi="仿宋" w:eastAsia="仿宋" w:cs="仿宋"/>
          <w:color w:val="000000"/>
          <w:kern w:val="0"/>
          <w:sz w:val="32"/>
          <w:szCs w:val="32"/>
        </w:rPr>
        <w:t>地质灾害风险等级、</w:t>
      </w:r>
      <w:r>
        <w:rPr>
          <w:rFonts w:hint="eastAsia" w:ascii="仿宋" w:hAnsi="仿宋" w:eastAsia="仿宋" w:cs="仿宋"/>
          <w:color w:val="000000"/>
          <w:kern w:val="0"/>
          <w:sz w:val="30"/>
          <w:szCs w:val="30"/>
        </w:rPr>
        <w:t>人口居住密集区、学校、医院、重要基础设施、重要路段等，</w:t>
      </w:r>
      <w:r>
        <w:rPr>
          <w:rFonts w:hint="eastAsia" w:ascii="仿宋" w:hAnsi="仿宋" w:eastAsia="仿宋" w:cs="仿宋"/>
          <w:color w:val="000000" w:themeColor="text1"/>
          <w:kern w:val="0"/>
          <w:sz w:val="30"/>
          <w:szCs w:val="30"/>
          <w14:textFill>
            <w14:solidFill>
              <w14:schemeClr w14:val="tx1"/>
            </w14:solidFill>
          </w14:textFill>
        </w:rPr>
        <w:t>确定</w:t>
      </w:r>
      <w:r>
        <w:rPr>
          <w:rFonts w:hint="eastAsia" w:ascii="仿宋_GB2312" w:hAnsi="宋体" w:eastAsia="仿宋_GB2312" w:cs="仿宋_GB2312"/>
          <w:b/>
          <w:bCs/>
          <w:color w:val="000000" w:themeColor="text1"/>
          <w:kern w:val="0"/>
          <w:sz w:val="32"/>
          <w:szCs w:val="32"/>
          <w14:textFill>
            <w14:solidFill>
              <w14:schemeClr w14:val="tx1"/>
            </w14:solidFill>
          </w14:textFill>
        </w:rPr>
        <w:t>西递镇霭峰村林川组</w:t>
      </w:r>
      <w:r>
        <w:rPr>
          <w:rFonts w:hint="eastAsia" w:ascii="仿宋_GB2312" w:hAnsi="宋体" w:eastAsia="仿宋_GB2312" w:cs="仿宋_GB2312"/>
          <w:color w:val="000000" w:themeColor="text1"/>
          <w:kern w:val="0"/>
          <w:sz w:val="32"/>
          <w:szCs w:val="32"/>
          <w14:textFill>
            <w14:solidFill>
              <w14:schemeClr w14:val="tx1"/>
            </w14:solidFill>
          </w14:textFill>
        </w:rPr>
        <w:t>为镇</w:t>
      </w:r>
      <w:r>
        <w:rPr>
          <w:rFonts w:hint="eastAsia" w:ascii="仿宋_GB2312" w:hAnsi="宋体" w:eastAsia="仿宋_GB2312" w:cs="仿宋_GB2312"/>
          <w:color w:val="000000"/>
          <w:kern w:val="0"/>
          <w:sz w:val="32"/>
          <w:szCs w:val="32"/>
        </w:rPr>
        <w:t>重点防范区段。</w:t>
      </w:r>
    </w:p>
    <w:p>
      <w:pPr>
        <w:pStyle w:val="2"/>
        <w:spacing w:line="560" w:lineRule="exact"/>
        <w:ind w:firstLine="480" w:firstLineChars="200"/>
        <w:rPr>
          <w:rFonts w:ascii="仿宋_GB2312" w:hAnsi="宋体" w:eastAsia="仿宋_GB2312" w:cs="仿宋_GB2312"/>
          <w:color w:val="000000"/>
          <w:kern w:val="0"/>
          <w:sz w:val="32"/>
          <w:szCs w:val="32"/>
        </w:rPr>
      </w:pPr>
      <w:r>
        <w:rPr>
          <w:rFonts w:hint="eastAsia" w:ascii="黑体" w:hAnsi="黑体" w:eastAsia="黑体" w:cs="黑体"/>
          <w:color w:val="000000"/>
          <w:kern w:val="0"/>
          <w:sz w:val="24"/>
        </w:rPr>
        <w:t>（注释③）</w:t>
      </w:r>
    </w:p>
    <w:p>
      <w:pPr>
        <w:pStyle w:val="2"/>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（四）重点防范期</w:t>
      </w:r>
    </w:p>
    <w:p>
      <w:pPr>
        <w:pStyle w:val="2"/>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根据气象预测，汛期</w:t>
      </w:r>
      <w:r>
        <w:rPr>
          <w:rFonts w:hint="eastAsia" w:ascii="仿宋" w:hAnsi="仿宋" w:eastAsia="仿宋" w:cs="仿宋"/>
          <w:color w:val="auto"/>
          <w:kern w:val="0"/>
          <w:sz w:val="30"/>
          <w:szCs w:val="30"/>
        </w:rPr>
        <w:t>5-9月</w:t>
      </w:r>
      <w:r>
        <w:rPr>
          <w:rFonts w:hint="eastAsia" w:ascii="仿宋" w:hAnsi="仿宋" w:eastAsia="仿宋" w:cs="仿宋"/>
          <w:color w:val="000000"/>
          <w:kern w:val="0"/>
          <w:sz w:val="30"/>
          <w:szCs w:val="30"/>
        </w:rPr>
        <w:t>为镇地质灾害重点防范期。</w:t>
      </w:r>
    </w:p>
    <w:p>
      <w:pPr>
        <w:pStyle w:val="2"/>
        <w:spacing w:line="560" w:lineRule="exact"/>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（注释④）</w:t>
      </w:r>
    </w:p>
    <w:p>
      <w:pPr>
        <w:pStyle w:val="13"/>
        <w:spacing w:line="560" w:lineRule="exact"/>
        <w:ind w:left="0" w:right="0" w:firstLine="640"/>
        <w:rPr>
          <w:rFonts w:ascii="宋体" w:eastAsia="宋体" w:cs="宋体"/>
          <w:b/>
          <w:bCs/>
          <w:sz w:val="32"/>
          <w:szCs w:val="32"/>
        </w:rPr>
      </w:pPr>
      <w:r>
        <w:rPr>
          <w:rFonts w:hint="eastAsia" w:ascii="宋体" w:eastAsia="宋体" w:cs="宋体"/>
          <w:b/>
          <w:bCs/>
          <w:sz w:val="32"/>
          <w:szCs w:val="32"/>
        </w:rPr>
        <w:t>三、组织机构和职责分工</w:t>
      </w:r>
    </w:p>
    <w:p>
      <w:pPr>
        <w:pStyle w:val="2"/>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（一）成立镇地质灾害群测群防工作领导</w:t>
      </w:r>
      <w:r>
        <w:rPr>
          <w:rFonts w:hint="eastAsia" w:ascii="仿宋_GB2312" w:hAnsi="宋体" w:eastAsia="仿宋_GB2312" w:cs="仿宋_GB2312"/>
          <w:b/>
          <w:bCs/>
          <w:color w:val="000000"/>
          <w:kern w:val="0"/>
          <w:sz w:val="32"/>
          <w:szCs w:val="32"/>
          <w:lang w:eastAsia="zh-CN"/>
        </w:rPr>
        <w:t>小</w:t>
      </w:r>
      <w:r>
        <w:rPr>
          <w:rFonts w:hint="eastAsia" w:ascii="仿宋_GB2312" w:hAnsi="宋体" w:eastAsia="仿宋_GB2312" w:cs="仿宋_GB2312"/>
          <w:b/>
          <w:bCs/>
          <w:color w:val="000000"/>
          <w:kern w:val="0"/>
          <w:sz w:val="32"/>
          <w:szCs w:val="32"/>
        </w:rPr>
        <w:t>组</w:t>
      </w:r>
    </w:p>
    <w:p>
      <w:pPr>
        <w:pStyle w:val="2"/>
        <w:spacing w:line="560" w:lineRule="exact"/>
        <w:ind w:firstLine="643"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rPr>
        <w:t xml:space="preserve">组  长：      </w:t>
      </w:r>
      <w:r>
        <w:rPr>
          <w:rFonts w:hint="eastAsia" w:ascii="仿宋_GB2312" w:hAnsi="宋体" w:eastAsia="仿宋_GB2312" w:cs="仿宋_GB2312"/>
          <w:b w:val="0"/>
          <w:bCs w:val="0"/>
          <w:color w:val="000000"/>
          <w:kern w:val="0"/>
          <w:sz w:val="32"/>
          <w:szCs w:val="32"/>
        </w:rPr>
        <w:t xml:space="preserve"> </w:t>
      </w:r>
      <w:r>
        <w:rPr>
          <w:rFonts w:hint="eastAsia" w:ascii="仿宋_GB2312" w:hAnsi="宋体" w:eastAsia="仿宋_GB2312" w:cs="仿宋_GB2312"/>
          <w:b w:val="0"/>
          <w:bCs w:val="0"/>
          <w:color w:val="000000"/>
          <w:kern w:val="0"/>
          <w:sz w:val="32"/>
          <w:szCs w:val="32"/>
          <w:lang w:eastAsia="zh-CN"/>
        </w:rPr>
        <w:t>张</w:t>
      </w:r>
      <w:r>
        <w:rPr>
          <w:rFonts w:hint="eastAsia" w:ascii="仿宋_GB2312" w:hAnsi="宋体" w:eastAsia="仿宋_GB2312" w:cs="仿宋_GB2312"/>
          <w:b w:val="0"/>
          <w:bCs w:val="0"/>
          <w:color w:val="000000"/>
          <w:kern w:val="0"/>
          <w:sz w:val="32"/>
          <w:szCs w:val="32"/>
          <w:lang w:val="en-US" w:eastAsia="zh-CN"/>
        </w:rPr>
        <w:t xml:space="preserve">  </w:t>
      </w:r>
      <w:r>
        <w:rPr>
          <w:rFonts w:hint="eastAsia" w:ascii="仿宋_GB2312" w:hAnsi="宋体" w:eastAsia="仿宋_GB2312" w:cs="仿宋_GB2312"/>
          <w:b w:val="0"/>
          <w:bCs w:val="0"/>
          <w:color w:val="000000"/>
          <w:kern w:val="0"/>
          <w:sz w:val="32"/>
          <w:szCs w:val="32"/>
          <w:lang w:eastAsia="zh-CN"/>
        </w:rPr>
        <w:t>飞</w:t>
      </w:r>
    </w:p>
    <w:p>
      <w:pPr>
        <w:pStyle w:val="2"/>
        <w:spacing w:line="560" w:lineRule="exact"/>
        <w:ind w:firstLine="643" w:firstLineChars="200"/>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 xml:space="preserve">副组长：       </w:t>
      </w:r>
      <w:r>
        <w:rPr>
          <w:rFonts w:hint="eastAsia" w:ascii="仿宋_GB2312" w:hAnsi="宋体" w:eastAsia="仿宋_GB2312" w:cs="仿宋_GB2312"/>
          <w:b w:val="0"/>
          <w:bCs w:val="0"/>
          <w:color w:val="000000"/>
          <w:kern w:val="0"/>
          <w:sz w:val="32"/>
          <w:szCs w:val="32"/>
        </w:rPr>
        <w:t>查立华</w:t>
      </w:r>
    </w:p>
    <w:p>
      <w:pPr>
        <w:spacing w:line="560" w:lineRule="exact"/>
        <w:ind w:firstLine="640"/>
        <w:rPr>
          <w:rFonts w:hint="eastAsia" w:eastAsia="仿宋"/>
          <w:color w:val="FF0000"/>
          <w:lang w:eastAsia="zh-CN"/>
        </w:rPr>
      </w:pPr>
      <w:r>
        <w:rPr>
          <w:rFonts w:hint="eastAsia" w:ascii="仿宋_GB2312" w:hAnsi="宋体" w:eastAsia="仿宋_GB2312" w:cs="仿宋_GB2312"/>
          <w:b/>
          <w:bCs/>
          <w:color w:val="000000"/>
          <w:kern w:val="0"/>
          <w:sz w:val="32"/>
          <w:szCs w:val="32"/>
        </w:rPr>
        <w:t xml:space="preserve">成  员：   </w:t>
      </w:r>
      <w:r>
        <w:rPr>
          <w:rFonts w:hint="eastAsia" w:ascii="仿宋" w:hAnsi="仿宋" w:eastAsia="仿宋"/>
          <w:sz w:val="32"/>
          <w:szCs w:val="32"/>
        </w:rPr>
        <w:t xml:space="preserve">    </w:t>
      </w:r>
      <w:r>
        <w:rPr>
          <w:rFonts w:hint="eastAsia" w:ascii="仿宋" w:hAnsi="仿宋" w:eastAsia="仿宋"/>
          <w:sz w:val="32"/>
          <w:szCs w:val="32"/>
          <w:lang w:eastAsia="zh-CN"/>
        </w:rPr>
        <w:t>涂</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昊</w:t>
      </w:r>
    </w:p>
    <w:p>
      <w:pPr>
        <w:spacing w:line="560" w:lineRule="exact"/>
        <w:ind w:firstLine="640" w:firstLineChars="200"/>
        <w:rPr>
          <w:rFonts w:ascii="仿宋" w:hAnsi="仿宋" w:eastAsia="仿宋"/>
          <w:color w:val="auto"/>
          <w:sz w:val="32"/>
          <w:szCs w:val="32"/>
        </w:rPr>
      </w:pPr>
      <w:r>
        <w:rPr>
          <w:rFonts w:hint="eastAsia" w:ascii="仿宋" w:hAnsi="仿宋" w:eastAsia="仿宋"/>
          <w:color w:val="FF0000"/>
          <w:sz w:val="32"/>
          <w:szCs w:val="32"/>
        </w:rPr>
        <w:t xml:space="preserve">               </w:t>
      </w:r>
      <w:r>
        <w:rPr>
          <w:rFonts w:hint="eastAsia" w:ascii="仿宋" w:hAnsi="仿宋" w:eastAsia="仿宋"/>
          <w:color w:val="auto"/>
          <w:sz w:val="32"/>
          <w:szCs w:val="32"/>
          <w:lang w:eastAsia="zh-CN"/>
        </w:rPr>
        <w:t>王友民</w:t>
      </w:r>
      <w:r>
        <w:rPr>
          <w:rFonts w:hint="eastAsia" w:ascii="仿宋" w:hAnsi="仿宋" w:eastAsia="仿宋"/>
          <w:color w:val="auto"/>
          <w:sz w:val="32"/>
          <w:szCs w:val="32"/>
        </w:rPr>
        <w:t xml:space="preserve"> </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               邵建元</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 xml:space="preserve">               郑光华</w:t>
      </w:r>
    </w:p>
    <w:p>
      <w:pPr>
        <w:spacing w:line="560" w:lineRule="exact"/>
        <w:ind w:firstLine="640"/>
        <w:rPr>
          <w:rFonts w:hint="eastAsia" w:ascii="仿宋" w:hAnsi="仿宋" w:eastAsia="仿宋"/>
          <w:color w:val="auto"/>
          <w:sz w:val="32"/>
          <w:szCs w:val="32"/>
        </w:rPr>
      </w:pPr>
      <w:r>
        <w:rPr>
          <w:rFonts w:hint="eastAsia" w:ascii="仿宋" w:hAnsi="仿宋" w:eastAsia="仿宋"/>
          <w:color w:val="auto"/>
          <w:sz w:val="32"/>
          <w:szCs w:val="32"/>
        </w:rPr>
        <w:t xml:space="preserve">               杜德俊</w:t>
      </w:r>
    </w:p>
    <w:p>
      <w:pPr>
        <w:spacing w:line="560" w:lineRule="exact"/>
        <w:ind w:firstLine="3040" w:firstLineChars="950"/>
        <w:rPr>
          <w:rFonts w:ascii="仿宋" w:hAnsi="仿宋" w:eastAsia="仿宋"/>
          <w:color w:val="auto"/>
          <w:sz w:val="32"/>
          <w:szCs w:val="32"/>
        </w:rPr>
      </w:pPr>
      <w:r>
        <w:rPr>
          <w:rFonts w:hint="eastAsia" w:ascii="仿宋" w:hAnsi="仿宋" w:eastAsia="仿宋"/>
          <w:color w:val="auto"/>
          <w:sz w:val="32"/>
          <w:szCs w:val="32"/>
        </w:rPr>
        <w:t>詹永祥</w:t>
      </w:r>
    </w:p>
    <w:p>
      <w:pPr>
        <w:spacing w:line="560" w:lineRule="exact"/>
        <w:ind w:firstLine="640"/>
        <w:rPr>
          <w:rFonts w:hint="eastAsia" w:ascii="仿宋" w:hAnsi="仿宋" w:eastAsia="仿宋"/>
          <w:color w:val="auto"/>
          <w:sz w:val="32"/>
          <w:szCs w:val="32"/>
          <w:lang w:eastAsia="zh-CN"/>
        </w:rPr>
      </w:pP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黄</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陆</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主要职责：</w:t>
      </w:r>
      <w:r>
        <w:rPr>
          <w:rFonts w:hint="eastAsia" w:ascii="仿宋_GB2312" w:hAnsi="宋体" w:eastAsia="仿宋_GB2312" w:cs="仿宋_GB2312"/>
          <w:color w:val="000000"/>
          <w:kern w:val="0"/>
          <w:sz w:val="32"/>
          <w:szCs w:val="32"/>
        </w:rPr>
        <w:t>负责本辖区地质灾害防治工作；组织受地质灾害威胁群众避险转移安置工作；负责突发地质灾害应急抢险救援工作</w:t>
      </w:r>
      <w:r>
        <w:rPr>
          <w:rFonts w:hint="eastAsia" w:ascii="仿宋" w:hAnsi="仿宋" w:eastAsia="仿宋"/>
          <w:sz w:val="32"/>
          <w:szCs w:val="32"/>
        </w:rPr>
        <w:t>。</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（二）建立镇政府领导分片包村责任制</w:t>
      </w:r>
    </w:p>
    <w:p>
      <w:pPr>
        <w:pStyle w:val="3"/>
        <w:spacing w:after="0" w:line="560" w:lineRule="exact"/>
        <w:ind w:firstLine="640" w:firstLineChars="200"/>
        <w:rPr>
          <w:rFonts w:ascii="仿宋" w:hAnsi="仿宋" w:eastAsia="仿宋"/>
          <w:sz w:val="32"/>
          <w:szCs w:val="32"/>
        </w:rPr>
      </w:pPr>
      <w:r>
        <w:rPr>
          <w:rFonts w:hint="eastAsia" w:ascii="仿宋" w:hAnsi="仿宋" w:eastAsia="仿宋" w:cs="仿宋"/>
          <w:kern w:val="0"/>
          <w:sz w:val="32"/>
          <w:szCs w:val="32"/>
        </w:rPr>
        <w:t>实行镇政府领导负责制，落实镇领导</w:t>
      </w:r>
      <w:r>
        <w:rPr>
          <w:rFonts w:hint="eastAsia" w:ascii="仿宋_GB2312" w:hAnsi="宋体" w:eastAsia="仿宋_GB2312" w:cs="仿宋_GB2312"/>
          <w:color w:val="000000"/>
          <w:sz w:val="32"/>
          <w:szCs w:val="32"/>
          <w:shd w:val="clear" w:color="auto" w:fill="FFFFFF"/>
        </w:rPr>
        <w:t>分片包村</w:t>
      </w:r>
      <w:r>
        <w:rPr>
          <w:rFonts w:ascii="仿宋_GB2312" w:hAnsi="宋体" w:eastAsia="仿宋_GB2312" w:cs="仿宋_GB2312"/>
          <w:color w:val="000000"/>
          <w:sz w:val="32"/>
          <w:szCs w:val="32"/>
          <w:shd w:val="clear" w:color="auto" w:fill="FFFFFF"/>
        </w:rPr>
        <w:t>责任</w:t>
      </w:r>
      <w:r>
        <w:rPr>
          <w:rFonts w:hint="eastAsia" w:ascii="仿宋_GB2312" w:hAnsi="宋体" w:eastAsia="仿宋_GB2312" w:cs="仿宋_GB2312"/>
          <w:color w:val="000000"/>
          <w:sz w:val="32"/>
          <w:szCs w:val="32"/>
          <w:shd w:val="clear" w:color="auto" w:fill="FFFFFF"/>
        </w:rPr>
        <w:t>，</w:t>
      </w:r>
      <w:r>
        <w:rPr>
          <w:rFonts w:hint="eastAsia" w:ascii="仿宋" w:hAnsi="仿宋" w:eastAsia="仿宋" w:cs="仿宋"/>
          <w:bCs/>
          <w:sz w:val="32"/>
          <w:szCs w:val="32"/>
        </w:rPr>
        <w:t>指导和协助各村开展地质灾害防治各项工作</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分片包村责任清单见附表1。</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（三）成立镇地质灾害应急指挥部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发生突发地质灾害灾险情时，地质灾害群测群防工作领导</w:t>
      </w:r>
      <w:r>
        <w:rPr>
          <w:rFonts w:hint="eastAsia" w:ascii="仿宋" w:hAnsi="仿宋" w:eastAsia="仿宋"/>
          <w:sz w:val="32"/>
          <w:szCs w:val="32"/>
          <w:lang w:eastAsia="zh-CN"/>
        </w:rPr>
        <w:t>小</w:t>
      </w:r>
      <w:bookmarkStart w:id="0" w:name="_GoBack"/>
      <w:bookmarkEnd w:id="0"/>
      <w:r>
        <w:rPr>
          <w:rFonts w:hint="eastAsia" w:ascii="仿宋" w:hAnsi="仿宋" w:eastAsia="仿宋"/>
          <w:sz w:val="32"/>
          <w:szCs w:val="32"/>
        </w:rPr>
        <w:t>组转为镇地质灾害应急指挥部，负责地质灾害应急避险转移和抢险救灾，处理其他次生灾害应急抢险救灾工作。指挥部下设5个工作组：</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1.调查监测组</w:t>
      </w:r>
    </w:p>
    <w:p>
      <w:pPr>
        <w:pStyle w:val="2"/>
        <w:spacing w:line="560" w:lineRule="exact"/>
        <w:ind w:firstLine="640" w:firstLineChars="200"/>
        <w:rPr>
          <w:rFonts w:ascii="仿宋_GB2312" w:hAnsi="宋体" w:eastAsia="仿宋_GB2312" w:cs="仿宋_GB2312"/>
          <w:color w:val="auto"/>
          <w:kern w:val="0"/>
          <w:sz w:val="32"/>
          <w:szCs w:val="32"/>
        </w:rPr>
      </w:pPr>
      <w:r>
        <w:rPr>
          <w:rFonts w:hint="eastAsia" w:ascii="仿宋" w:hAnsi="仿宋" w:eastAsia="仿宋" w:cs="仿宋"/>
          <w:color w:val="auto"/>
          <w:sz w:val="32"/>
          <w:szCs w:val="32"/>
        </w:rPr>
        <w:t>组长：杜德俊 成员：戴海峰</w:t>
      </w:r>
      <w:r>
        <w:rPr>
          <w:rFonts w:hint="eastAsia" w:ascii="黑体" w:hAnsi="黑体" w:eastAsia="黑体" w:cs="黑体"/>
          <w:color w:val="auto"/>
          <w:kern w:val="0"/>
          <w:sz w:val="24"/>
        </w:rPr>
        <w:t>（注释⑤）</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主要职责为：</w:t>
      </w:r>
      <w:r>
        <w:rPr>
          <w:rStyle w:val="16"/>
          <w:rFonts w:hint="eastAsia" w:ascii="仿宋" w:hAnsi="仿宋" w:eastAsia="仿宋" w:cs="仿宋"/>
          <w:color w:val="000000" w:themeColor="text1"/>
          <w:sz w:val="32"/>
          <w:szCs w:val="32"/>
          <w14:textFill>
            <w14:solidFill>
              <w14:schemeClr w14:val="tx1"/>
            </w14:solidFill>
          </w14:textFill>
        </w:rPr>
        <w:t>对地质灾害灾险情情况进行调查、监测和评估，提出应急处置措施</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2.应急抢险组</w:t>
      </w:r>
    </w:p>
    <w:p>
      <w:pPr>
        <w:pStyle w:val="2"/>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auto"/>
          <w:sz w:val="32"/>
          <w:szCs w:val="32"/>
        </w:rPr>
        <w:t>组长：</w:t>
      </w:r>
      <w:r>
        <w:rPr>
          <w:rFonts w:hint="eastAsia" w:ascii="仿宋" w:hAnsi="仿宋" w:eastAsia="仿宋" w:cs="仿宋"/>
          <w:color w:val="auto"/>
          <w:sz w:val="32"/>
          <w:szCs w:val="32"/>
          <w:lang w:eastAsia="zh-CN"/>
        </w:rPr>
        <w:t>涂昊</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 xml:space="preserve">      成员：</w:t>
      </w:r>
      <w:r>
        <w:rPr>
          <w:rFonts w:hint="eastAsia" w:ascii="仿宋" w:hAnsi="仿宋" w:eastAsia="仿宋" w:cs="仿宋"/>
          <w:color w:val="000000" w:themeColor="text1"/>
          <w:sz w:val="32"/>
          <w:szCs w:val="32"/>
          <w:lang w:val="en-US" w:eastAsia="zh-CN"/>
          <w14:textFill>
            <w14:solidFill>
              <w14:schemeClr w14:val="tx1"/>
            </w14:solidFill>
          </w14:textFill>
        </w:rPr>
        <w:t>陈浩</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kern w:val="0"/>
          <w:sz w:val="24"/>
          <w14:textFill>
            <w14:solidFill>
              <w14:schemeClr w14:val="tx1"/>
            </w14:solidFill>
          </w14:textFill>
        </w:rPr>
        <w:t>（注释⑥）</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主要职责为：及时组织受灾害威胁人员、财产转移到安全地带，抢救被压埋人员、抢修工程、消除隐患；</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3.医疗防疫组  </w:t>
      </w:r>
    </w:p>
    <w:p>
      <w:pPr>
        <w:pStyle w:val="2"/>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组长：邵建元     成员：</w:t>
      </w:r>
      <w:r>
        <w:rPr>
          <w:rFonts w:hint="eastAsia" w:ascii="仿宋" w:hAnsi="仿宋" w:eastAsia="仿宋" w:cs="仿宋"/>
          <w:color w:val="000000" w:themeColor="text1"/>
          <w:sz w:val="32"/>
          <w:szCs w:val="32"/>
          <w:lang w:val="en-US" w:eastAsia="zh-CN"/>
          <w14:textFill>
            <w14:solidFill>
              <w14:schemeClr w14:val="tx1"/>
            </w14:solidFill>
          </w14:textFill>
        </w:rPr>
        <w:t>丁佳</w:t>
      </w:r>
      <w:r>
        <w:rPr>
          <w:rFonts w:hint="eastAsia" w:ascii="黑体" w:hAnsi="黑体" w:eastAsia="黑体" w:cs="黑体"/>
          <w:color w:val="000000" w:themeColor="text1"/>
          <w:kern w:val="0"/>
          <w:sz w:val="24"/>
          <w14:textFill>
            <w14:solidFill>
              <w14:schemeClr w14:val="tx1"/>
            </w14:solidFill>
          </w14:textFill>
        </w:rPr>
        <w:t>（注释⑦）</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主要职责为：抢救伤员和所需药品医疗器械的供应，做好疫情防控工作；</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4.后勤保障组</w:t>
      </w:r>
    </w:p>
    <w:p>
      <w:pPr>
        <w:pStyle w:val="2"/>
        <w:spacing w:line="560" w:lineRule="exact"/>
        <w:ind w:firstLine="640" w:firstLineChars="200"/>
        <w:rPr>
          <w:rFonts w:ascii="仿宋_GB2312" w:hAnsi="宋体" w:eastAsia="仿宋_GB2312" w:cs="仿宋_GB2312"/>
          <w:color w:val="auto"/>
          <w:kern w:val="0"/>
          <w:sz w:val="32"/>
          <w:szCs w:val="32"/>
        </w:rPr>
      </w:pPr>
      <w:r>
        <w:rPr>
          <w:rFonts w:hint="eastAsia" w:ascii="仿宋" w:hAnsi="仿宋" w:eastAsia="仿宋" w:cs="仿宋"/>
          <w:color w:val="auto"/>
          <w:sz w:val="32"/>
          <w:szCs w:val="32"/>
        </w:rPr>
        <w:t>组长：</w:t>
      </w:r>
      <w:r>
        <w:rPr>
          <w:rFonts w:hint="eastAsia" w:ascii="仿宋" w:hAnsi="仿宋" w:eastAsia="仿宋" w:cs="仿宋"/>
          <w:color w:val="auto"/>
          <w:sz w:val="32"/>
          <w:szCs w:val="32"/>
          <w:lang w:val="en-US" w:eastAsia="zh-CN"/>
        </w:rPr>
        <w:t>谈叶惠子</w:t>
      </w:r>
      <w:r>
        <w:rPr>
          <w:rFonts w:hint="eastAsia" w:ascii="仿宋" w:hAnsi="仿宋" w:eastAsia="仿宋" w:cs="仿宋"/>
          <w:color w:val="auto"/>
          <w:sz w:val="32"/>
          <w:szCs w:val="32"/>
        </w:rPr>
        <w:t xml:space="preserve">     成员：</w:t>
      </w:r>
      <w:r>
        <w:rPr>
          <w:rFonts w:hint="eastAsia" w:ascii="仿宋" w:hAnsi="仿宋" w:eastAsia="仿宋" w:cs="仿宋"/>
          <w:color w:val="auto"/>
          <w:sz w:val="32"/>
          <w:szCs w:val="32"/>
          <w:lang w:val="en-US" w:eastAsia="zh-CN"/>
        </w:rPr>
        <w:t>詹永祥</w:t>
      </w:r>
      <w:r>
        <w:rPr>
          <w:rFonts w:hint="eastAsia" w:ascii="仿宋" w:hAnsi="仿宋" w:eastAsia="仿宋" w:cs="仿宋"/>
          <w:color w:val="auto"/>
          <w:sz w:val="32"/>
          <w:szCs w:val="32"/>
        </w:rPr>
        <w:t xml:space="preserve"> </w:t>
      </w:r>
      <w:r>
        <w:rPr>
          <w:rFonts w:hint="eastAsia" w:ascii="黑体" w:hAnsi="黑体" w:eastAsia="黑体" w:cs="黑体"/>
          <w:color w:val="auto"/>
          <w:kern w:val="0"/>
          <w:sz w:val="24"/>
        </w:rPr>
        <w:t>（注释⑧）</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主要职责为：安置场所以及生活保障、救灾物资调配等； </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5.治安保卫组</w:t>
      </w:r>
    </w:p>
    <w:p>
      <w:pPr>
        <w:pStyle w:val="2"/>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组长：</w:t>
      </w:r>
      <w:r>
        <w:rPr>
          <w:rFonts w:hint="eastAsia" w:ascii="仿宋" w:hAnsi="仿宋" w:eastAsia="仿宋" w:cs="仿宋"/>
          <w:color w:val="000000" w:themeColor="text1"/>
          <w:sz w:val="32"/>
          <w:szCs w:val="32"/>
          <w:lang w:eastAsia="zh-CN"/>
          <w14:textFill>
            <w14:solidFill>
              <w14:schemeClr w14:val="tx1"/>
            </w14:solidFill>
          </w14:textFill>
        </w:rPr>
        <w:t>王友民</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成</w:t>
      </w:r>
      <w:r>
        <w:rPr>
          <w:rFonts w:hint="eastAsia" w:ascii="仿宋" w:hAnsi="仿宋" w:eastAsia="仿宋" w:cs="仿宋"/>
          <w:color w:val="auto"/>
          <w:sz w:val="32"/>
          <w:szCs w:val="32"/>
        </w:rPr>
        <w:t>员：</w:t>
      </w:r>
      <w:r>
        <w:rPr>
          <w:rFonts w:hint="eastAsia" w:ascii="仿宋" w:hAnsi="仿宋" w:eastAsia="仿宋" w:cs="仿宋"/>
          <w:color w:val="auto"/>
          <w:sz w:val="32"/>
          <w:szCs w:val="32"/>
          <w:lang w:eastAsia="zh-CN"/>
        </w:rPr>
        <w:t>苏晓斌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潘和睦</w:t>
      </w:r>
      <w:r>
        <w:rPr>
          <w:rFonts w:hint="eastAsia" w:ascii="仿宋" w:hAnsi="仿宋" w:eastAsia="仿宋" w:cs="仿宋"/>
          <w:color w:val="FF0000"/>
          <w:sz w:val="32"/>
          <w:szCs w:val="32"/>
        </w:rPr>
        <w:t xml:space="preserve"> </w:t>
      </w:r>
      <w:r>
        <w:rPr>
          <w:rFonts w:hint="eastAsia" w:ascii="黑体" w:hAnsi="黑体" w:eastAsia="黑体" w:cs="黑体"/>
          <w:color w:val="000000" w:themeColor="text1"/>
          <w:kern w:val="0"/>
          <w:sz w:val="24"/>
          <w14:textFill>
            <w14:solidFill>
              <w14:schemeClr w14:val="tx1"/>
            </w14:solidFill>
          </w14:textFill>
        </w:rPr>
        <w:t>（注释⑨）</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主要职责为：维护灾区社会治安和道路交通秩</w:t>
      </w:r>
      <w:r>
        <w:rPr>
          <w:rFonts w:hint="eastAsia" w:ascii="仿宋" w:hAnsi="仿宋" w:eastAsia="仿宋"/>
          <w:color w:val="000000" w:themeColor="text1"/>
          <w:sz w:val="32"/>
          <w:szCs w:val="32"/>
          <w14:textFill>
            <w14:solidFill>
              <w14:schemeClr w14:val="tx1"/>
            </w14:solidFill>
          </w14:textFill>
        </w:rPr>
        <w:t>序，保证抢险救灾工作顺利进行。</w:t>
      </w:r>
    </w:p>
    <w:p>
      <w:pPr>
        <w:pStyle w:val="3"/>
        <w:spacing w:after="0" w:line="560" w:lineRule="exact"/>
        <w:ind w:firstLine="643" w:firstLineChars="200"/>
        <w:rPr>
          <w:rFonts w:ascii="仿宋" w:hAnsi="仿宋" w:eastAsia="仿宋"/>
          <w:b/>
          <w:bCs/>
          <w:sz w:val="32"/>
          <w:szCs w:val="32"/>
        </w:rPr>
      </w:pPr>
      <w:r>
        <w:rPr>
          <w:rFonts w:hint="eastAsia" w:ascii="仿宋" w:hAnsi="仿宋" w:eastAsia="仿宋"/>
          <w:b/>
          <w:bCs/>
          <w:sz w:val="32"/>
          <w:szCs w:val="32"/>
        </w:rPr>
        <w:t>（四）组建村级应急小分队</w:t>
      </w:r>
    </w:p>
    <w:p>
      <w:pPr>
        <w:pStyle w:val="3"/>
        <w:spacing w:after="0" w:line="560" w:lineRule="exact"/>
        <w:ind w:firstLine="640" w:firstLineChars="200"/>
        <w:rPr>
          <w:rFonts w:ascii="仿宋" w:hAnsi="仿宋" w:eastAsia="仿宋"/>
          <w:color w:val="000000"/>
          <w:sz w:val="32"/>
          <w:szCs w:val="32"/>
        </w:rPr>
      </w:pPr>
      <w:r>
        <w:rPr>
          <w:rFonts w:hint="eastAsia" w:ascii="仿宋" w:hAnsi="仿宋" w:eastAsia="仿宋"/>
          <w:sz w:val="32"/>
          <w:szCs w:val="32"/>
        </w:rPr>
        <w:t>各村成立村级应急小分队，村党组织书记或主任担任队长，监测员、基干民兵等为成员，</w:t>
      </w:r>
      <w:r>
        <w:rPr>
          <w:rFonts w:hint="eastAsia" w:ascii="仿宋" w:hAnsi="仿宋" w:eastAsia="仿宋"/>
          <w:color w:val="000000"/>
          <w:sz w:val="32"/>
          <w:szCs w:val="32"/>
        </w:rPr>
        <w:t>并报镇政府备案。</w:t>
      </w:r>
    </w:p>
    <w:p>
      <w:pPr>
        <w:pStyle w:val="3"/>
        <w:spacing w:after="0" w:line="560" w:lineRule="exact"/>
        <w:ind w:firstLine="640" w:firstLineChars="200"/>
        <w:rPr>
          <w:rFonts w:ascii="仿宋" w:hAnsi="仿宋" w:eastAsia="仿宋"/>
          <w:sz w:val="32"/>
          <w:szCs w:val="32"/>
        </w:rPr>
      </w:pPr>
      <w:r>
        <w:rPr>
          <w:rFonts w:hint="eastAsia" w:ascii="仿宋" w:hAnsi="仿宋" w:eastAsia="仿宋"/>
          <w:color w:val="000000"/>
          <w:sz w:val="32"/>
          <w:szCs w:val="32"/>
        </w:rPr>
        <w:t>主要职责为：负责开展地质灾害监测和巡查；发</w:t>
      </w:r>
      <w:r>
        <w:rPr>
          <w:rFonts w:hint="eastAsia" w:ascii="仿宋" w:hAnsi="仿宋" w:eastAsia="仿宋"/>
          <w:sz w:val="32"/>
          <w:szCs w:val="32"/>
        </w:rPr>
        <w:t>生突发地质灾害灾险情时充分发挥就近优势，开展先期处置。</w:t>
      </w:r>
    </w:p>
    <w:p>
      <w:pPr>
        <w:pStyle w:val="13"/>
        <w:spacing w:line="560" w:lineRule="exact"/>
        <w:ind w:left="0" w:right="0" w:firstLine="643" w:firstLineChars="200"/>
        <w:rPr>
          <w:rFonts w:ascii="宋体" w:eastAsia="宋体" w:cs="宋体"/>
          <w:b/>
          <w:bCs/>
          <w:sz w:val="32"/>
          <w:szCs w:val="32"/>
        </w:rPr>
      </w:pPr>
      <w:r>
        <w:rPr>
          <w:rFonts w:hint="eastAsia" w:ascii="宋体" w:eastAsia="宋体" w:cs="宋体"/>
          <w:b/>
          <w:bCs/>
          <w:sz w:val="32"/>
          <w:szCs w:val="32"/>
        </w:rPr>
        <w:t>四、地质灾害防范措施</w:t>
      </w:r>
    </w:p>
    <w:p>
      <w:pPr>
        <w:spacing w:line="560" w:lineRule="exact"/>
        <w:ind w:firstLine="643" w:firstLineChars="200"/>
      </w:pPr>
      <w:r>
        <w:rPr>
          <w:rFonts w:hint="eastAsia" w:ascii="仿宋" w:hAnsi="仿宋" w:eastAsia="仿宋" w:cs="仿宋"/>
          <w:b/>
          <w:bCs/>
          <w:sz w:val="32"/>
          <w:szCs w:val="32"/>
        </w:rPr>
        <w:t>一是开展调查核查。</w:t>
      </w:r>
      <w:r>
        <w:rPr>
          <w:rFonts w:hint="eastAsia" w:ascii="仿宋" w:hAnsi="仿宋" w:eastAsia="仿宋" w:cs="仿宋"/>
          <w:sz w:val="32"/>
          <w:szCs w:val="32"/>
        </w:rPr>
        <w:t>按照上级统一部署，各村要积极开展自查，及时上报地质灾害情况；国土所要积极配合调查单位开展本辖区地质灾害汛前调查和汛后核查，查明地质灾害基本情况，更新</w:t>
      </w:r>
      <w:r>
        <w:rPr>
          <w:rFonts w:hint="eastAsia" w:ascii="仿宋" w:hAnsi="仿宋" w:eastAsia="仿宋" w:cs="仿宋"/>
          <w:bCs/>
          <w:sz w:val="32"/>
          <w:szCs w:val="32"/>
        </w:rPr>
        <w:t>地质灾害隐患点和风险区范围内人口动态变化情况</w:t>
      </w:r>
      <w:r>
        <w:rPr>
          <w:rFonts w:hint="eastAsia" w:ascii="仿宋" w:hAnsi="仿宋" w:eastAsia="仿宋" w:cs="仿宋"/>
          <w:sz w:val="32"/>
          <w:szCs w:val="32"/>
        </w:rPr>
        <w:t>；各村包保责任人要</w:t>
      </w:r>
      <w:r>
        <w:rPr>
          <w:rFonts w:hint="eastAsia" w:ascii="仿宋" w:hAnsi="仿宋" w:eastAsia="仿宋" w:cs="仿宋"/>
          <w:bCs/>
          <w:sz w:val="32"/>
          <w:szCs w:val="32"/>
        </w:rPr>
        <w:t>逐点落实地质灾害隐患点监测员和风险区巡查员，并按照调查核查结论，逐点落实防范措施</w:t>
      </w:r>
      <w:r>
        <w:rPr>
          <w:rFonts w:hint="eastAsia" w:ascii="仿宋" w:hAnsi="仿宋" w:eastAsia="仿宋" w:cs="仿宋"/>
          <w:sz w:val="32"/>
          <w:szCs w:val="32"/>
        </w:rPr>
        <w:t>。</w:t>
      </w:r>
    </w:p>
    <w:p>
      <w:pPr>
        <w:pStyle w:val="8"/>
        <w:spacing w:before="0" w:beforeAutospacing="0" w:after="0" w:afterAutospacing="0" w:line="560" w:lineRule="exact"/>
        <w:ind w:firstLine="643" w:firstLineChars="200"/>
        <w:jc w:val="both"/>
        <w:rPr>
          <w:rFonts w:ascii="仿宋_GB2312" w:hAnsi="宋体" w:eastAsia="仿宋_GB2312" w:cs="仿宋_GB2312"/>
          <w:color w:val="000000"/>
          <w:sz w:val="32"/>
          <w:szCs w:val="32"/>
        </w:rPr>
      </w:pPr>
      <w:r>
        <w:rPr>
          <w:rFonts w:hint="eastAsia" w:ascii="仿宋" w:hAnsi="仿宋" w:eastAsia="仿宋" w:cs="仿宋"/>
          <w:b/>
          <w:bCs/>
          <w:sz w:val="32"/>
          <w:szCs w:val="32"/>
        </w:rPr>
        <w:t>二是完善方案预案。</w:t>
      </w:r>
      <w:r>
        <w:rPr>
          <w:rFonts w:hint="eastAsia" w:ascii="仿宋" w:hAnsi="仿宋" w:eastAsia="仿宋" w:cs="仿宋"/>
          <w:sz w:val="32"/>
          <w:szCs w:val="32"/>
        </w:rPr>
        <w:t>根据调查核查成果，镇政府组织</w:t>
      </w:r>
      <w:r>
        <w:rPr>
          <w:rFonts w:hint="eastAsia" w:ascii="仿宋_GB2312" w:hAnsi="宋体" w:eastAsia="仿宋_GB2312" w:cs="仿宋_GB2312"/>
          <w:color w:val="000000"/>
          <w:sz w:val="32"/>
          <w:szCs w:val="32"/>
        </w:rPr>
        <w:t>填制</w:t>
      </w:r>
      <w:r>
        <w:rPr>
          <w:rFonts w:hint="eastAsia" w:ascii="仿宋" w:hAnsi="仿宋" w:eastAsia="仿宋" w:cs="仿宋"/>
          <w:bCs/>
          <w:color w:val="000000"/>
          <w:sz w:val="32"/>
          <w:szCs w:val="32"/>
        </w:rPr>
        <w:t>发放</w:t>
      </w:r>
      <w:r>
        <w:rPr>
          <w:rFonts w:hint="eastAsia" w:ascii="仿宋" w:hAnsi="仿宋" w:eastAsia="仿宋" w:cs="仿宋"/>
          <w:sz w:val="32"/>
          <w:szCs w:val="32"/>
        </w:rPr>
        <w:t>防灾工作明白卡和避险明白卡</w:t>
      </w:r>
      <w:r>
        <w:rPr>
          <w:rFonts w:hint="eastAsia" w:ascii="仿宋" w:hAnsi="仿宋" w:eastAsia="仿宋" w:cs="仿宋"/>
          <w:color w:val="auto"/>
          <w:sz w:val="32"/>
          <w:szCs w:val="32"/>
        </w:rPr>
        <w:t>，4月15日前发放到户并登记造册，</w:t>
      </w:r>
      <w:r>
        <w:rPr>
          <w:rFonts w:hint="eastAsia" w:ascii="仿宋" w:hAnsi="仿宋" w:eastAsia="仿宋" w:cs="仿宋"/>
          <w:bCs/>
          <w:color w:val="auto"/>
          <w:sz w:val="32"/>
          <w:szCs w:val="32"/>
        </w:rPr>
        <w:t>制作更新网格地质灾害隐患点警示牌；对威</w:t>
      </w:r>
      <w:r>
        <w:rPr>
          <w:rFonts w:hint="eastAsia" w:ascii="仿宋_GB2312" w:hAnsi="宋体" w:eastAsia="仿宋_GB2312" w:cs="仿宋_GB2312"/>
          <w:color w:val="auto"/>
          <w:sz w:val="32"/>
          <w:szCs w:val="32"/>
        </w:rPr>
        <w:t>胁30人（含）以上的</w:t>
      </w:r>
      <w:r>
        <w:rPr>
          <w:rFonts w:hint="eastAsia" w:ascii="仿宋" w:hAnsi="仿宋" w:eastAsia="仿宋" w:cs="仿宋"/>
          <w:bCs/>
          <w:color w:val="auto"/>
          <w:sz w:val="32"/>
          <w:szCs w:val="32"/>
        </w:rPr>
        <w:t>地质灾害隐患点，由镇政府组织</w:t>
      </w:r>
      <w:r>
        <w:rPr>
          <w:rFonts w:hint="eastAsia" w:ascii="仿宋_GB2312" w:hAnsi="宋体" w:eastAsia="仿宋_GB2312" w:cs="仿宋_GB2312"/>
          <w:color w:val="auto"/>
          <w:sz w:val="32"/>
          <w:szCs w:val="32"/>
        </w:rPr>
        <w:t>相关部门编制地质灾害应急避险转移预案并及时修订，每年6月底前</w:t>
      </w:r>
      <w:r>
        <w:rPr>
          <w:rFonts w:hint="eastAsia" w:ascii="仿宋" w:hAnsi="仿宋" w:eastAsia="仿宋" w:cs="仿宋"/>
          <w:bCs/>
          <w:color w:val="auto"/>
          <w:sz w:val="32"/>
          <w:szCs w:val="32"/>
        </w:rPr>
        <w:t>组织开展地质灾害应急避险转移演练</w:t>
      </w:r>
      <w:r>
        <w:rPr>
          <w:rFonts w:hint="eastAsia" w:ascii="仿宋_GB2312" w:hAnsi="宋体" w:eastAsia="仿宋_GB2312" w:cs="仿宋_GB2312"/>
          <w:color w:val="auto"/>
          <w:sz w:val="32"/>
          <w:szCs w:val="32"/>
        </w:rPr>
        <w:t>和宣传培训，不断增强受威胁群众防灾识灾和避险自救意识。</w:t>
      </w:r>
    </w:p>
    <w:p>
      <w:pPr>
        <w:pStyle w:val="8"/>
        <w:spacing w:before="0" w:beforeAutospacing="0" w:after="0" w:afterAutospacing="0" w:line="560" w:lineRule="exact"/>
        <w:ind w:firstLine="643" w:firstLineChars="200"/>
        <w:jc w:val="both"/>
        <w:rPr>
          <w:rFonts w:ascii="仿宋" w:hAnsi="仿宋" w:eastAsia="仿宋" w:cs="仿宋"/>
          <w:bCs/>
          <w:sz w:val="32"/>
        </w:rPr>
      </w:pPr>
      <w:r>
        <w:rPr>
          <w:rFonts w:hint="eastAsia" w:ascii="仿宋" w:hAnsi="仿宋" w:eastAsia="仿宋" w:cs="仿宋"/>
          <w:b/>
          <w:bCs/>
          <w:sz w:val="32"/>
          <w:szCs w:val="32"/>
        </w:rPr>
        <w:t>三是强化汛中巡查。</w:t>
      </w:r>
      <w:r>
        <w:rPr>
          <w:rFonts w:hint="eastAsia" w:ascii="仿宋_GB2312" w:hAnsi="仿宋" w:eastAsia="仿宋_GB2312"/>
          <w:sz w:val="32"/>
          <w:szCs w:val="32"/>
        </w:rPr>
        <w:t>汛期由各分片包村责任人带队，</w:t>
      </w:r>
      <w:r>
        <w:rPr>
          <w:rFonts w:hint="eastAsia" w:ascii="仿宋_GB2312" w:hAnsi="仿宋" w:eastAsia="仿宋_GB2312" w:cs="仿宋_GB2312"/>
          <w:bCs/>
          <w:color w:val="000000"/>
          <w:sz w:val="32"/>
          <w:szCs w:val="32"/>
        </w:rPr>
        <w:t>对</w:t>
      </w:r>
      <w:r>
        <w:rPr>
          <w:rFonts w:hint="eastAsia" w:ascii="仿宋_GB2312" w:hAnsi="仿宋" w:eastAsia="仿宋_GB2312"/>
          <w:sz w:val="32"/>
          <w:szCs w:val="32"/>
        </w:rPr>
        <w:t>已查明地质灾害隐患点和风险区</w:t>
      </w:r>
      <w:r>
        <w:rPr>
          <w:rFonts w:hint="eastAsia" w:ascii="仿宋" w:hAnsi="仿宋" w:eastAsia="仿宋" w:cs="仿宋"/>
          <w:bCs/>
          <w:color w:val="000000"/>
          <w:sz w:val="32"/>
          <w:szCs w:val="32"/>
        </w:rPr>
        <w:t>开展巡查排查，强降雨期间要加密巡查；对村组、地质灾害隐患点上防灾责任人和监测员</w:t>
      </w:r>
      <w:r>
        <w:rPr>
          <w:rFonts w:hint="eastAsia" w:ascii="仿宋" w:hAnsi="仿宋" w:eastAsia="仿宋" w:cs="仿宋"/>
          <w:bCs/>
          <w:sz w:val="32"/>
          <w:szCs w:val="32"/>
        </w:rPr>
        <w:t>在岗在位和履行职责情况</w:t>
      </w:r>
      <w:r>
        <w:rPr>
          <w:rFonts w:hint="eastAsia" w:ascii="仿宋" w:hAnsi="仿宋" w:eastAsia="仿宋" w:cs="仿宋"/>
          <w:bCs/>
          <w:color w:val="000000"/>
          <w:sz w:val="32"/>
          <w:szCs w:val="32"/>
        </w:rPr>
        <w:t>进行督查巡查，指导开展防灾工作</w:t>
      </w:r>
      <w:r>
        <w:rPr>
          <w:rFonts w:hint="eastAsia" w:ascii="仿宋" w:hAnsi="仿宋" w:eastAsia="仿宋" w:cs="仿宋"/>
          <w:bCs/>
          <w:sz w:val="32"/>
        </w:rPr>
        <w:t>。</w:t>
      </w:r>
      <w:r>
        <w:rPr>
          <w:rFonts w:hint="eastAsia" w:ascii="仿宋_GB2312" w:hAnsi="仿宋" w:eastAsia="仿宋_GB2312"/>
          <w:sz w:val="32"/>
          <w:szCs w:val="32"/>
        </w:rPr>
        <w:t>各村要组织村级应急</w:t>
      </w:r>
      <w:r>
        <w:rPr>
          <w:rFonts w:hint="eastAsia" w:ascii="仿宋" w:hAnsi="仿宋" w:eastAsia="仿宋" w:cs="仿宋"/>
          <w:bCs/>
          <w:sz w:val="32"/>
          <w:szCs w:val="32"/>
        </w:rPr>
        <w:t>小分队开展巡查排查，</w:t>
      </w:r>
      <w:r>
        <w:rPr>
          <w:rFonts w:hint="eastAsia" w:ascii="仿宋" w:hAnsi="仿宋" w:eastAsia="仿宋" w:cs="仿宋"/>
          <w:bCs/>
          <w:color w:val="000000"/>
          <w:sz w:val="32"/>
          <w:szCs w:val="32"/>
        </w:rPr>
        <w:t>发现险情及时处理和报告；强降雨期间加密巡查频次，督促监测员按照要求加密监测；</w:t>
      </w:r>
      <w:r>
        <w:rPr>
          <w:rFonts w:hint="eastAsia" w:ascii="仿宋" w:hAnsi="仿宋" w:eastAsia="仿宋" w:cs="仿宋"/>
          <w:bCs/>
          <w:sz w:val="32"/>
          <w:szCs w:val="32"/>
        </w:rPr>
        <w:t>做好地质灾害监测设备的管理和维护工作。</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kern w:val="0"/>
          <w:sz w:val="32"/>
          <w:szCs w:val="32"/>
        </w:rPr>
        <w:t>四是强化应急处置。</w:t>
      </w:r>
      <w:r>
        <w:rPr>
          <w:rFonts w:hint="eastAsia" w:ascii="仿宋_GB2312" w:hAnsi="仿宋" w:eastAsia="仿宋_GB2312"/>
          <w:sz w:val="32"/>
          <w:szCs w:val="32"/>
        </w:rPr>
        <w:t>镇、村要</w:t>
      </w:r>
      <w:r>
        <w:rPr>
          <w:rFonts w:hint="eastAsia" w:ascii="仿宋" w:hAnsi="仿宋" w:eastAsia="仿宋" w:cs="仿宋"/>
          <w:bCs/>
          <w:sz w:val="32"/>
        </w:rPr>
        <w:t>及时接收并传达地质灾害气象风险预报和实时定向预警信息。接到地质灾害预警指令后，分片包村责任人要立即部署，村防灾责任人、监测员要严格按照部署和预警等级开展防范工作。接到突发地质灾害灾险情信息或监测设备告警信息后，</w:t>
      </w:r>
      <w:r>
        <w:rPr>
          <w:rFonts w:hint="eastAsia" w:ascii="仿宋" w:hAnsi="仿宋" w:eastAsia="仿宋" w:cs="仿宋"/>
          <w:bCs/>
          <w:sz w:val="32"/>
          <w:szCs w:val="32"/>
        </w:rPr>
        <w:t>按照镇</w:t>
      </w:r>
      <w:r>
        <w:rPr>
          <w:rFonts w:hint="eastAsia" w:ascii="仿宋_GB2312" w:hAnsi="宋体" w:eastAsia="仿宋_GB2312" w:cs="仿宋_GB2312"/>
          <w:color w:val="000000"/>
          <w:kern w:val="0"/>
          <w:sz w:val="32"/>
          <w:szCs w:val="32"/>
        </w:rPr>
        <w:t>群测群防工作方案要求，</w:t>
      </w:r>
      <w:r>
        <w:rPr>
          <w:rFonts w:hint="eastAsia" w:ascii="仿宋" w:hAnsi="仿宋" w:eastAsia="仿宋" w:cs="仿宋"/>
          <w:bCs/>
          <w:color w:val="000000"/>
          <w:sz w:val="32"/>
          <w:szCs w:val="32"/>
        </w:rPr>
        <w:t>村级应急小分队要及时开展先期处置，同时报告镇政府；镇政府</w:t>
      </w:r>
      <w:r>
        <w:rPr>
          <w:rFonts w:hint="eastAsia" w:ascii="仿宋" w:hAnsi="仿宋" w:eastAsia="仿宋" w:cs="仿宋"/>
          <w:bCs/>
          <w:sz w:val="32"/>
        </w:rPr>
        <w:t>分片包村责任人应立即赶赴现场</w:t>
      </w:r>
      <w:r>
        <w:rPr>
          <w:rFonts w:hint="eastAsia" w:ascii="仿宋" w:hAnsi="仿宋" w:eastAsia="仿宋" w:cs="仿宋"/>
          <w:bCs/>
          <w:sz w:val="32"/>
          <w:szCs w:val="32"/>
        </w:rPr>
        <w:t>开展应急处置</w:t>
      </w:r>
      <w:r>
        <w:rPr>
          <w:rFonts w:hint="eastAsia" w:ascii="仿宋" w:hAnsi="仿宋" w:eastAsia="仿宋" w:cs="仿宋"/>
          <w:bCs/>
          <w:color w:val="000000"/>
          <w:sz w:val="32"/>
          <w:szCs w:val="32"/>
        </w:rPr>
        <w:t>，防止灾害发生或扩大，并根据现场调查情况</w:t>
      </w:r>
      <w:r>
        <w:rPr>
          <w:rFonts w:hint="eastAsia" w:ascii="仿宋" w:hAnsi="仿宋" w:eastAsia="仿宋" w:cs="仿宋"/>
          <w:sz w:val="32"/>
          <w:szCs w:val="32"/>
        </w:rPr>
        <w:t>填写</w:t>
      </w:r>
      <w:r>
        <w:rPr>
          <w:rFonts w:hint="eastAsia" w:ascii="仿宋" w:hAnsi="仿宋" w:eastAsia="仿宋" w:cs="仿宋"/>
          <w:bCs/>
          <w:color w:val="000000"/>
          <w:sz w:val="32"/>
          <w:szCs w:val="32"/>
        </w:rPr>
        <w:t>《黄山市地质灾</w:t>
      </w:r>
      <w:r>
        <w:rPr>
          <w:rFonts w:hint="eastAsia" w:ascii="仿宋" w:hAnsi="仿宋" w:eastAsia="仿宋" w:cs="仿宋"/>
          <w:bCs/>
          <w:sz w:val="32"/>
          <w:szCs w:val="32"/>
        </w:rPr>
        <w:t>害灾险情速报表》，做到首报迅速、情况准确、续报完整。</w:t>
      </w:r>
    </w:p>
    <w:p>
      <w:pPr>
        <w:spacing w:line="560" w:lineRule="exact"/>
        <w:ind w:firstLine="643" w:firstLineChars="200"/>
        <w:rPr>
          <w:rFonts w:ascii="宋体" w:cs="宋体"/>
          <w:b/>
          <w:bCs/>
          <w:sz w:val="32"/>
          <w:szCs w:val="32"/>
        </w:rPr>
      </w:pPr>
      <w:r>
        <w:rPr>
          <w:rFonts w:hint="eastAsia" w:ascii="仿宋" w:hAnsi="仿宋" w:eastAsia="仿宋" w:cs="仿宋"/>
          <w:b/>
          <w:bCs/>
          <w:sz w:val="32"/>
          <w:szCs w:val="32"/>
        </w:rPr>
        <w:t>五是严格值班值守。</w:t>
      </w:r>
      <w:r>
        <w:rPr>
          <w:rFonts w:hint="eastAsia" w:ascii="仿宋" w:hAnsi="仿宋" w:eastAsia="仿宋" w:cs="仿宋"/>
          <w:bCs/>
          <w:color w:val="000000"/>
          <w:sz w:val="32"/>
          <w:szCs w:val="32"/>
        </w:rPr>
        <w:t>汛期严格实行24小时值班工作制度，并对各村公布值班地点、联系电话，带班领导和值班人员应严格遵守值班纪律，确保人员在岗在位，联系电话保持24小时通畅。各村也要确定值班人员，一旦发现成灾迹象，立即按照程序报告。</w:t>
      </w:r>
    </w:p>
    <w:p>
      <w:pPr>
        <w:pStyle w:val="13"/>
        <w:spacing w:line="560" w:lineRule="exact"/>
        <w:ind w:left="0" w:right="0" w:firstLine="643" w:firstLineChars="200"/>
        <w:rPr>
          <w:rFonts w:ascii="宋体" w:eastAsia="宋体" w:cs="宋体"/>
          <w:b/>
          <w:bCs/>
          <w:sz w:val="32"/>
          <w:szCs w:val="32"/>
        </w:rPr>
      </w:pPr>
      <w:r>
        <w:rPr>
          <w:rFonts w:hint="eastAsia" w:ascii="宋体" w:eastAsia="宋体" w:cs="宋体"/>
          <w:b/>
          <w:bCs/>
          <w:sz w:val="32"/>
          <w:szCs w:val="32"/>
        </w:rPr>
        <w:t>五、预警应急响应</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（一）预警响应</w:t>
      </w:r>
      <w:r>
        <w:rPr>
          <w:rFonts w:hint="eastAsia" w:ascii="黑体" w:hAnsi="黑体" w:eastAsia="黑体" w:cs="黑体"/>
          <w:sz w:val="24"/>
        </w:rPr>
        <w:t>（注释⑪）</w:t>
      </w:r>
    </w:p>
    <w:p>
      <w:pPr>
        <w:widowControl/>
        <w:spacing w:line="560" w:lineRule="exact"/>
        <w:ind w:firstLine="640"/>
        <w:jc w:val="left"/>
        <w:rPr>
          <w:rFonts w:ascii="仿宋" w:hAnsi="仿宋" w:eastAsia="仿宋" w:cs="仿宋"/>
          <w:kern w:val="0"/>
          <w:sz w:val="32"/>
          <w:szCs w:val="32"/>
        </w:rPr>
      </w:pPr>
      <w:r>
        <w:rPr>
          <w:rFonts w:hint="eastAsia" w:ascii="楷体" w:hAnsi="楷体" w:eastAsia="楷体" w:cs="楷体"/>
          <w:sz w:val="32"/>
          <w:szCs w:val="32"/>
        </w:rPr>
        <w:t>1.蓝色预警响应</w:t>
      </w:r>
    </w:p>
    <w:p>
      <w:pPr>
        <w:widowControl/>
        <w:spacing w:line="56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做好汛期值班、日常监测、应急演练、宣传培训等地质灾害防范和准备工作。</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2.黄色预警响应</w:t>
      </w:r>
    </w:p>
    <w:p>
      <w:pPr>
        <w:widowControl/>
        <w:spacing w:line="56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强化负责人带班制度，值班人员24小时应急值守，各联系包保责任人组织巡查小分队对地质灾害隐患点和高风险区开展巡查与监测，做好应对准备。</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3.橙色预警响应</w:t>
      </w:r>
    </w:p>
    <w:p>
      <w:pPr>
        <w:tabs>
          <w:tab w:val="left" w:pos="801"/>
        </w:tabs>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各联系包保责任人驻村值守，巡查小分队对地质灾害隐患点和高、中风险区加密巡查与监测；必要时，组织受地质灾害威胁人员转移；应急小分队做好待命准备。</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4.红色预警响应</w:t>
      </w:r>
    </w:p>
    <w:p>
      <w:pPr>
        <w:widowControl/>
        <w:spacing w:line="56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各联系包保责任人驻村指挥，视雨情和监测预警情况及时组织受地质灾害威胁人员转移；应急小分队集结待命；巡查小分队进一步加密对地质灾害隐患点和高、中、低风险区巡查与监测；预警区域实行地质灾害零报告制度。</w:t>
      </w:r>
    </w:p>
    <w:p>
      <w:pPr>
        <w:widowControl/>
        <w:spacing w:line="560" w:lineRule="exact"/>
        <w:ind w:firstLine="640"/>
        <w:jc w:val="left"/>
      </w:pPr>
      <w:r>
        <w:rPr>
          <w:rFonts w:hint="eastAsia" w:ascii="仿宋" w:hAnsi="仿宋" w:eastAsia="仿宋" w:cs="仿宋"/>
          <w:kern w:val="0"/>
          <w:sz w:val="32"/>
          <w:szCs w:val="32"/>
        </w:rPr>
        <w:t>超出24小时预警期，未再发布新的黄色预警以上地质灾害气象风险预警或在预警时段内未发生地质灾害灾险情，预警响应结束。</w:t>
      </w:r>
    </w:p>
    <w:p>
      <w:pPr>
        <w:tabs>
          <w:tab w:val="left" w:pos="636"/>
        </w:tabs>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（二）应急响应</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1.灾险情报告</w:t>
      </w:r>
    </w:p>
    <w:p>
      <w:pPr>
        <w:widowControl/>
        <w:spacing w:line="56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发生地质灾害灾险情、接到群众报告或在监测巡查过程中发现地质灾害前兆的，村负责人应立即向受威胁群众示警，同时向镇政府报告；镇政府接到报告后，应按照规定向县政府以及应急管理、自然资源和规划部门报告。其中：发生人员伤亡的，应在30分钟内上报至县政府。</w:t>
      </w:r>
      <w:r>
        <w:rPr>
          <w:rFonts w:hint="eastAsia" w:ascii="黑体" w:hAnsi="黑体" w:eastAsia="黑体" w:cs="黑体"/>
          <w:sz w:val="24"/>
        </w:rPr>
        <w:t>（注释⑫</w:t>
      </w:r>
      <w:r>
        <w:rPr>
          <w:rFonts w:hint="eastAsia" w:ascii="仿宋" w:hAnsi="仿宋" w:eastAsia="仿宋" w:cs="仿宋"/>
          <w:kern w:val="0"/>
          <w:sz w:val="32"/>
          <w:szCs w:val="32"/>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2.先期处置</w:t>
      </w:r>
    </w:p>
    <w:p>
      <w:pPr>
        <w:widowControl/>
        <w:spacing w:line="560" w:lineRule="exact"/>
        <w:ind w:firstLine="640"/>
        <w:jc w:val="left"/>
      </w:pPr>
      <w:r>
        <w:rPr>
          <w:rFonts w:hint="eastAsia" w:ascii="仿宋" w:hAnsi="仿宋" w:eastAsia="仿宋" w:cs="仿宋"/>
          <w:kern w:val="0"/>
          <w:sz w:val="32"/>
          <w:szCs w:val="32"/>
        </w:rPr>
        <w:t>所在村应急小分队应立即采取必要的先期救援和抢险处置措施，防止灾害进一步扩大；镇政府联系包保责任人应立即赶赴现场，根据实际情况及时动员受灾害威胁的人员转移，情况紧急时，可以强行组织避险疏散。</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3.应急响应措施</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地质灾害应急工作遵循分级响应程序，镇政府按照《</w:t>
      </w:r>
      <w:r>
        <w:rPr>
          <w:rFonts w:hint="eastAsia" w:ascii="仿宋" w:hAnsi="仿宋" w:eastAsia="仿宋" w:cs="仿宋"/>
          <w:sz w:val="32"/>
          <w:szCs w:val="32"/>
        </w:rPr>
        <w:t>黟县突发性地质灾害</w:t>
      </w:r>
      <w:r>
        <w:rPr>
          <w:rFonts w:hint="eastAsia" w:ascii="仿宋_GB2312" w:hAnsi="宋体" w:eastAsia="仿宋_GB2312" w:cs="仿宋_GB2312"/>
          <w:color w:val="000000"/>
          <w:kern w:val="0"/>
          <w:sz w:val="32"/>
          <w:szCs w:val="32"/>
        </w:rPr>
        <w:t>应急预案》和《黟县西递镇202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年度地质灾害群测群防工作方案》要求，启动应急响应。超出镇政府处置能力时，向县政府请求</w:t>
      </w:r>
      <w:r>
        <w:rPr>
          <w:rFonts w:hint="eastAsia" w:ascii="仿宋" w:hAnsi="仿宋" w:eastAsia="仿宋" w:cs="仿宋"/>
          <w:kern w:val="0"/>
          <w:sz w:val="32"/>
          <w:szCs w:val="32"/>
        </w:rPr>
        <w:t>支援。</w:t>
      </w:r>
    </w:p>
    <w:p>
      <w:pPr>
        <w:widowControl/>
        <w:spacing w:line="560" w:lineRule="exact"/>
        <w:ind w:firstLine="640" w:firstLineChars="200"/>
        <w:jc w:val="left"/>
        <w:rPr>
          <w:rFonts w:ascii="仿宋" w:hAnsi="仿宋" w:eastAsia="仿宋" w:cs="仿宋"/>
          <w:sz w:val="32"/>
          <w:szCs w:val="32"/>
        </w:rPr>
      </w:pPr>
      <w:r>
        <w:rPr>
          <w:rFonts w:hint="eastAsia" w:ascii="仿宋_GB2312" w:hAnsi="宋体" w:eastAsia="仿宋_GB2312" w:cs="仿宋_GB2312"/>
          <w:color w:val="000000"/>
          <w:kern w:val="0"/>
          <w:sz w:val="32"/>
          <w:szCs w:val="32"/>
        </w:rPr>
        <w:t>（1）组织</w:t>
      </w:r>
      <w:r>
        <w:rPr>
          <w:rFonts w:ascii="仿宋_GB2312" w:hAnsi="宋体" w:eastAsia="仿宋_GB2312" w:cs="仿宋_GB2312"/>
          <w:color w:val="000000"/>
          <w:kern w:val="0"/>
          <w:sz w:val="32"/>
          <w:szCs w:val="32"/>
        </w:rPr>
        <w:t>有关部门专家和</w:t>
      </w:r>
      <w:r>
        <w:rPr>
          <w:rFonts w:hint="eastAsia" w:ascii="仿宋_GB2312" w:hAnsi="宋体" w:eastAsia="仿宋_GB2312" w:cs="仿宋_GB2312"/>
          <w:color w:val="000000"/>
          <w:kern w:val="0"/>
          <w:sz w:val="32"/>
          <w:szCs w:val="32"/>
        </w:rPr>
        <w:t>应急小分队赶赴现场，</w:t>
      </w:r>
      <w:r>
        <w:rPr>
          <w:rFonts w:ascii="仿宋_GB2312" w:hAnsi="宋体" w:eastAsia="仿宋_GB2312" w:cs="仿宋_GB2312"/>
          <w:color w:val="000000"/>
          <w:kern w:val="0"/>
          <w:sz w:val="32"/>
          <w:szCs w:val="32"/>
        </w:rPr>
        <w:t>划定地质灾害危险区，设立明显的危险区警示标志</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加强监测，采取应急措施，防止灾害进一步扩大，避免抢险救灾可能造成的二次人员伤亡</w:t>
      </w:r>
      <w:r>
        <w:rPr>
          <w:rFonts w:hint="eastAsia" w:ascii="仿宋_GB2312" w:hAnsi="宋体" w:eastAsia="仿宋_GB2312" w:cs="仿宋_GB2312"/>
          <w:color w:val="000000"/>
          <w:kern w:val="0"/>
          <w:sz w:val="32"/>
          <w:szCs w:val="32"/>
        </w:rPr>
        <w:t>；</w:t>
      </w:r>
    </w:p>
    <w:p>
      <w:pPr>
        <w:pStyle w:val="7"/>
        <w:widowControl/>
        <w:spacing w:line="560" w:lineRule="exact"/>
        <w:ind w:firstLine="620" w:firstLineChars="200"/>
        <w:rPr>
          <w:rFonts w:hint="default" w:ascii="仿宋_GB2312" w:eastAsia="仿宋_GB2312" w:cs="仿宋_GB2312"/>
          <w:color w:val="000000"/>
          <w:sz w:val="32"/>
          <w:szCs w:val="32"/>
        </w:rPr>
      </w:pPr>
      <w:r>
        <w:rPr>
          <w:rFonts w:ascii="仿宋_GB2312" w:eastAsia="仿宋_GB2312" w:cs="仿宋_GB2312"/>
          <w:color w:val="000000"/>
          <w:sz w:val="31"/>
          <w:szCs w:val="31"/>
        </w:rPr>
        <w:t>（2）及时掌握灾情信息，并及时向县政府报告。</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4.灾后恢复重建</w:t>
      </w:r>
    </w:p>
    <w:p>
      <w:pPr>
        <w:widowControl/>
        <w:spacing w:line="560" w:lineRule="exact"/>
        <w:ind w:firstLine="640" w:firstLineChars="200"/>
        <w:jc w:val="left"/>
        <w:rPr>
          <w:rFonts w:ascii="宋体" w:cs="宋体"/>
          <w:b/>
          <w:bCs/>
          <w:sz w:val="32"/>
          <w:szCs w:val="32"/>
        </w:rPr>
      </w:pPr>
      <w:r>
        <w:rPr>
          <w:rFonts w:hint="eastAsia" w:ascii="仿宋_GB2312" w:hAnsi="宋体" w:eastAsia="仿宋_GB2312" w:cs="仿宋_GB2312"/>
          <w:color w:val="000000"/>
          <w:kern w:val="0"/>
          <w:sz w:val="32"/>
          <w:szCs w:val="32"/>
        </w:rPr>
        <w:t>应急响应结束后，组织转移群众有序返回居住。应急指挥部组织做好灾情损失统计，各有关部门按照职责做好灾后恢复重建工作。</w:t>
      </w:r>
    </w:p>
    <w:p>
      <w:pPr>
        <w:pStyle w:val="3"/>
        <w:spacing w:after="0"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1.黟县西递镇地质灾害点分片包保责任清单；</w:t>
      </w:r>
    </w:p>
    <w:p>
      <w:pPr>
        <w:pStyle w:val="3"/>
        <w:spacing w:after="0" w:line="560" w:lineRule="exact"/>
        <w:ind w:firstLine="640" w:firstLineChars="200"/>
        <w:rPr>
          <w:rFonts w:ascii="仿宋" w:hAnsi="仿宋" w:eastAsia="仿宋"/>
          <w:sz w:val="32"/>
          <w:szCs w:val="32"/>
        </w:rPr>
      </w:pPr>
      <w:r>
        <w:rPr>
          <w:rFonts w:hint="eastAsia" w:ascii="仿宋" w:hAnsi="仿宋" w:eastAsia="仿宋"/>
          <w:sz w:val="32"/>
          <w:szCs w:val="32"/>
        </w:rPr>
        <w:t>2.黟县西递镇202</w:t>
      </w:r>
      <w:r>
        <w:rPr>
          <w:rFonts w:hint="eastAsia" w:ascii="仿宋" w:hAnsi="仿宋" w:eastAsia="仿宋"/>
          <w:sz w:val="32"/>
          <w:szCs w:val="32"/>
          <w:lang w:val="en-US" w:eastAsia="zh-CN"/>
        </w:rPr>
        <w:t>4</w:t>
      </w:r>
      <w:r>
        <w:rPr>
          <w:rFonts w:hint="eastAsia" w:ascii="仿宋" w:hAnsi="仿宋" w:eastAsia="仿宋"/>
          <w:sz w:val="32"/>
          <w:szCs w:val="32"/>
        </w:rPr>
        <w:t>年地质灾害隐患点责任清单；</w:t>
      </w:r>
    </w:p>
    <w:p>
      <w:pPr>
        <w:pStyle w:val="3"/>
        <w:spacing w:after="0" w:line="560" w:lineRule="exact"/>
        <w:ind w:firstLine="640" w:firstLineChars="200"/>
        <w:rPr>
          <w:rFonts w:ascii="仿宋" w:hAnsi="仿宋" w:eastAsia="仿宋"/>
          <w:sz w:val="32"/>
          <w:szCs w:val="32"/>
        </w:rPr>
      </w:pPr>
      <w:r>
        <w:rPr>
          <w:rFonts w:hint="eastAsia" w:ascii="仿宋" w:hAnsi="仿宋" w:eastAsia="仿宋"/>
          <w:sz w:val="32"/>
          <w:szCs w:val="32"/>
        </w:rPr>
        <w:t>3.黟县西递镇202</w:t>
      </w:r>
      <w:r>
        <w:rPr>
          <w:rFonts w:hint="eastAsia" w:ascii="仿宋" w:hAnsi="仿宋" w:eastAsia="仿宋"/>
          <w:sz w:val="32"/>
          <w:szCs w:val="32"/>
          <w:lang w:val="en-US" w:eastAsia="zh-CN"/>
        </w:rPr>
        <w:t>4</w:t>
      </w:r>
      <w:r>
        <w:rPr>
          <w:rFonts w:hint="eastAsia" w:ascii="仿宋" w:hAnsi="仿宋" w:eastAsia="仿宋"/>
          <w:sz w:val="32"/>
          <w:szCs w:val="32"/>
        </w:rPr>
        <w:t>年汛期值班表；</w:t>
      </w:r>
    </w:p>
    <w:p>
      <w:pPr>
        <w:pStyle w:val="3"/>
        <w:spacing w:after="0" w:line="560" w:lineRule="exact"/>
        <w:ind w:firstLine="640" w:firstLineChars="200"/>
        <w:rPr>
          <w:rFonts w:ascii="仿宋" w:hAnsi="仿宋" w:eastAsia="仿宋"/>
          <w:sz w:val="32"/>
          <w:szCs w:val="32"/>
        </w:rPr>
      </w:pPr>
      <w:r>
        <w:rPr>
          <w:rFonts w:hint="eastAsia" w:ascii="仿宋" w:hAnsi="仿宋" w:eastAsia="仿宋"/>
          <w:sz w:val="32"/>
          <w:szCs w:val="32"/>
        </w:rPr>
        <w:t>附图：</w:t>
      </w:r>
    </w:p>
    <w:p>
      <w:pPr>
        <w:pStyle w:val="3"/>
        <w:spacing w:after="0"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1.西递镇艾峰村林川地质灾害点人员转移路线示意图</w:t>
      </w:r>
    </w:p>
    <w:p>
      <w:pPr>
        <w:pStyle w:val="3"/>
        <w:spacing w:after="0"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2.西递镇地质灾害防治网格化机制保障一张图。</w:t>
      </w:r>
    </w:p>
    <w:p>
      <w:pPr>
        <w:pStyle w:val="3"/>
        <w:spacing w:after="0" w:line="560" w:lineRule="exact"/>
        <w:ind w:firstLine="640" w:firstLineChars="200"/>
        <w:jc w:val="right"/>
        <w:rPr>
          <w:rFonts w:ascii="仿宋" w:hAnsi="仿宋" w:eastAsia="仿宋"/>
          <w:sz w:val="32"/>
          <w:szCs w:val="32"/>
        </w:rPr>
      </w:pPr>
    </w:p>
    <w:p>
      <w:pPr>
        <w:pStyle w:val="3"/>
        <w:spacing w:after="0" w:line="560" w:lineRule="exact"/>
        <w:ind w:firstLine="640" w:firstLineChars="200"/>
        <w:jc w:val="right"/>
        <w:rPr>
          <w:rFonts w:ascii="仿宋" w:hAnsi="仿宋" w:eastAsia="仿宋"/>
          <w:sz w:val="32"/>
          <w:szCs w:val="32"/>
        </w:rPr>
      </w:pPr>
    </w:p>
    <w:p>
      <w:pPr>
        <w:pStyle w:val="3"/>
        <w:spacing w:after="0" w:line="560" w:lineRule="exact"/>
        <w:ind w:firstLine="640" w:firstLineChars="200"/>
        <w:jc w:val="right"/>
        <w:rPr>
          <w:rFonts w:ascii="仿宋" w:hAnsi="仿宋" w:eastAsia="仿宋"/>
          <w:sz w:val="32"/>
          <w:szCs w:val="32"/>
        </w:rPr>
      </w:pPr>
    </w:p>
    <w:p>
      <w:pPr>
        <w:jc w:val="left"/>
        <w:rPr>
          <w:rFonts w:ascii="仿宋" w:hAnsi="仿宋" w:eastAsia="仿宋"/>
          <w:bCs/>
          <w:sz w:val="32"/>
          <w:szCs w:val="32"/>
        </w:rPr>
      </w:pPr>
    </w:p>
    <w:p>
      <w:pPr>
        <w:pStyle w:val="4"/>
      </w:pPr>
    </w:p>
    <w:p>
      <w:pPr>
        <w:jc w:val="left"/>
        <w:rPr>
          <w:rFonts w:ascii="仿宋" w:hAnsi="仿宋" w:eastAsia="仿宋"/>
          <w:bCs/>
          <w:sz w:val="32"/>
          <w:szCs w:val="32"/>
        </w:rPr>
      </w:pPr>
    </w:p>
    <w:p>
      <w:pPr>
        <w:jc w:val="left"/>
        <w:rPr>
          <w:rFonts w:ascii="仿宋" w:hAnsi="仿宋" w:eastAsia="仿宋"/>
          <w:bCs/>
          <w:sz w:val="32"/>
          <w:szCs w:val="32"/>
        </w:rPr>
      </w:pPr>
    </w:p>
    <w:p>
      <w:pPr>
        <w:jc w:val="left"/>
        <w:rPr>
          <w:rFonts w:ascii="仿宋" w:hAnsi="仿宋" w:eastAsia="仿宋"/>
          <w:bCs/>
          <w:sz w:val="32"/>
          <w:szCs w:val="32"/>
        </w:rPr>
      </w:pPr>
    </w:p>
    <w:p>
      <w:pPr>
        <w:jc w:val="left"/>
        <w:rPr>
          <w:rFonts w:ascii="仿宋" w:hAnsi="仿宋" w:eastAsia="仿宋"/>
          <w:bCs/>
          <w:sz w:val="32"/>
          <w:szCs w:val="32"/>
        </w:rPr>
      </w:pPr>
    </w:p>
    <w:p>
      <w:pPr>
        <w:jc w:val="left"/>
        <w:rPr>
          <w:rFonts w:ascii="仿宋" w:hAnsi="仿宋" w:eastAsia="仿宋"/>
          <w:bCs/>
          <w:sz w:val="32"/>
          <w:szCs w:val="32"/>
        </w:rPr>
      </w:pPr>
    </w:p>
    <w:p>
      <w:pPr>
        <w:jc w:val="left"/>
        <w:rPr>
          <w:rFonts w:ascii="仿宋" w:hAnsi="仿宋" w:eastAsia="仿宋"/>
          <w:bCs/>
          <w:sz w:val="32"/>
          <w:szCs w:val="32"/>
        </w:rPr>
      </w:pPr>
    </w:p>
    <w:p>
      <w:pPr>
        <w:jc w:val="left"/>
        <w:rPr>
          <w:rFonts w:ascii="仿宋" w:hAnsi="仿宋" w:eastAsia="仿宋"/>
          <w:bCs/>
          <w:sz w:val="32"/>
          <w:szCs w:val="32"/>
        </w:rPr>
      </w:pPr>
      <w:r>
        <w:rPr>
          <w:rFonts w:hint="eastAsia" w:ascii="仿宋" w:hAnsi="仿宋" w:eastAsia="仿宋"/>
          <w:bCs/>
          <w:sz w:val="32"/>
          <w:szCs w:val="32"/>
        </w:rPr>
        <w:t>附表1：</w:t>
      </w:r>
    </w:p>
    <w:p>
      <w:pPr>
        <w:jc w:val="center"/>
        <w:rPr>
          <w:rFonts w:ascii="宋体" w:hAnsi="宋体" w:cs="宋体"/>
          <w:b/>
          <w:sz w:val="36"/>
          <w:szCs w:val="36"/>
        </w:rPr>
      </w:pPr>
      <w:r>
        <w:rPr>
          <w:rFonts w:hint="eastAsia" w:ascii="宋体" w:hAnsi="宋体" w:cs="宋体"/>
          <w:b/>
          <w:sz w:val="36"/>
          <w:szCs w:val="36"/>
        </w:rPr>
        <w:t>黟县西递镇地质灾害点分片包村责任清单</w:t>
      </w:r>
    </w:p>
    <w:tbl>
      <w:tblPr>
        <w:tblStyle w:val="9"/>
        <w:tblpPr w:leftFromText="180" w:rightFromText="180" w:vertAnchor="text" w:horzAnchor="page" w:tblpX="1695" w:tblpY="167"/>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69"/>
        <w:gridCol w:w="2136"/>
        <w:gridCol w:w="1436"/>
        <w:gridCol w:w="126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564"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169"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村</w:t>
            </w:r>
          </w:p>
        </w:tc>
        <w:tc>
          <w:tcPr>
            <w:tcW w:w="2136"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地质灾害点名称</w:t>
            </w:r>
          </w:p>
        </w:tc>
        <w:tc>
          <w:tcPr>
            <w:tcW w:w="1436"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包村责任人</w:t>
            </w:r>
          </w:p>
        </w:tc>
        <w:tc>
          <w:tcPr>
            <w:tcW w:w="1261"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联系电话</w:t>
            </w:r>
          </w:p>
        </w:tc>
        <w:tc>
          <w:tcPr>
            <w:tcW w:w="1953"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包村成员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trPr>
        <w:tc>
          <w:tcPr>
            <w:tcW w:w="56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169"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霭峰村</w:t>
            </w:r>
          </w:p>
        </w:tc>
        <w:tc>
          <w:tcPr>
            <w:tcW w:w="2136"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林川滑坡</w:t>
            </w:r>
          </w:p>
        </w:tc>
        <w:tc>
          <w:tcPr>
            <w:tcW w:w="1436"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吕洁</w:t>
            </w:r>
          </w:p>
        </w:tc>
        <w:tc>
          <w:tcPr>
            <w:tcW w:w="12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13805597350</w:t>
            </w:r>
          </w:p>
        </w:tc>
        <w:tc>
          <w:tcPr>
            <w:tcW w:w="195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程学文</w:t>
            </w:r>
          </w:p>
          <w:p>
            <w:pPr>
              <w:widowControl/>
              <w:jc w:val="center"/>
              <w:rPr>
                <w:rFonts w:ascii="仿宋" w:hAnsi="仿宋" w:eastAsia="仿宋" w:cs="宋体"/>
                <w:kern w:val="0"/>
                <w:sz w:val="24"/>
              </w:rPr>
            </w:pPr>
            <w:r>
              <w:rPr>
                <w:rFonts w:hint="eastAsia" w:ascii="仿宋" w:hAnsi="仿宋" w:eastAsia="仿宋" w:cs="宋体"/>
                <w:kern w:val="0"/>
                <w:sz w:val="24"/>
              </w:rPr>
              <w:t>吴  超</w:t>
            </w:r>
          </w:p>
          <w:p>
            <w:pPr>
              <w:widowControl/>
              <w:jc w:val="center"/>
              <w:rPr>
                <w:rFonts w:hint="eastAsia" w:ascii="仿宋" w:hAnsi="仿宋" w:eastAsia="仿宋" w:cs="宋体"/>
                <w:kern w:val="0"/>
                <w:sz w:val="24"/>
              </w:rPr>
            </w:pPr>
            <w:r>
              <w:rPr>
                <w:rFonts w:hint="eastAsia" w:ascii="仿宋" w:hAnsi="仿宋" w:eastAsia="仿宋" w:cs="宋体"/>
                <w:kern w:val="0"/>
                <w:sz w:val="24"/>
              </w:rPr>
              <w:t>黄  陆</w:t>
            </w:r>
          </w:p>
          <w:p>
            <w:pPr>
              <w:widowControl/>
              <w:jc w:val="center"/>
              <w:rPr>
                <w:rFonts w:ascii="仿宋" w:hAnsi="仿宋" w:eastAsia="仿宋" w:cs="宋体"/>
                <w:kern w:val="0"/>
                <w:sz w:val="24"/>
              </w:rPr>
            </w:pPr>
            <w:r>
              <w:rPr>
                <w:rFonts w:hint="eastAsia" w:ascii="仿宋" w:hAnsi="仿宋" w:eastAsia="仿宋" w:cs="宋体"/>
                <w:kern w:val="0"/>
                <w:sz w:val="24"/>
                <w:lang w:val="en-US" w:eastAsia="zh-CN"/>
              </w:rPr>
              <w:t>刘新宇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trPr>
        <w:tc>
          <w:tcPr>
            <w:tcW w:w="56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169" w:type="dxa"/>
            <w:vMerge w:val="continue"/>
            <w:vAlign w:val="center"/>
          </w:tcPr>
          <w:p>
            <w:pPr>
              <w:widowControl/>
              <w:jc w:val="center"/>
              <w:rPr>
                <w:rFonts w:ascii="仿宋" w:hAnsi="仿宋" w:eastAsia="仿宋" w:cs="宋体"/>
                <w:kern w:val="0"/>
                <w:sz w:val="24"/>
              </w:rPr>
            </w:pPr>
          </w:p>
        </w:tc>
        <w:tc>
          <w:tcPr>
            <w:tcW w:w="2136"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Y032(西霭路)霭峰村口滑坡</w:t>
            </w:r>
          </w:p>
        </w:tc>
        <w:tc>
          <w:tcPr>
            <w:tcW w:w="143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吕洁</w:t>
            </w:r>
          </w:p>
        </w:tc>
        <w:tc>
          <w:tcPr>
            <w:tcW w:w="12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13805597350</w:t>
            </w:r>
          </w:p>
        </w:tc>
        <w:tc>
          <w:tcPr>
            <w:tcW w:w="195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陈家和</w:t>
            </w:r>
          </w:p>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钱习坤</w:t>
            </w:r>
          </w:p>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胡时俊</w:t>
            </w:r>
          </w:p>
          <w:p>
            <w:pPr>
              <w:widowControl/>
              <w:jc w:val="center"/>
            </w:pPr>
            <w:r>
              <w:rPr>
                <w:rFonts w:hint="eastAsia" w:ascii="仿宋" w:hAnsi="仿宋" w:eastAsia="仿宋" w:cs="宋体"/>
                <w:kern w:val="0"/>
                <w:sz w:val="24"/>
              </w:rPr>
              <w:t>邓华琪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exact"/>
        </w:trPr>
        <w:tc>
          <w:tcPr>
            <w:tcW w:w="56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169"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潭口村</w:t>
            </w:r>
          </w:p>
        </w:tc>
        <w:tc>
          <w:tcPr>
            <w:tcW w:w="2136"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Y031(西西路)0km+600m滑坡</w:t>
            </w:r>
          </w:p>
        </w:tc>
        <w:tc>
          <w:tcPr>
            <w:tcW w:w="143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孙笑宇</w:t>
            </w:r>
          </w:p>
        </w:tc>
        <w:tc>
          <w:tcPr>
            <w:tcW w:w="12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15755948583</w:t>
            </w:r>
          </w:p>
        </w:tc>
        <w:tc>
          <w:tcPr>
            <w:tcW w:w="195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章志强</w:t>
            </w:r>
          </w:p>
          <w:p>
            <w:pPr>
              <w:widowControl/>
              <w:jc w:val="center"/>
              <w:rPr>
                <w:rFonts w:hint="eastAsia" w:ascii="仿宋" w:hAnsi="仿宋" w:eastAsia="仿宋" w:cs="宋体"/>
                <w:kern w:val="0"/>
                <w:sz w:val="24"/>
              </w:rPr>
            </w:pPr>
            <w:r>
              <w:rPr>
                <w:rFonts w:hint="eastAsia" w:ascii="仿宋" w:hAnsi="仿宋" w:eastAsia="仿宋" w:cs="宋体"/>
                <w:kern w:val="0"/>
                <w:sz w:val="24"/>
              </w:rPr>
              <w:t>黄  笑</w:t>
            </w:r>
          </w:p>
          <w:p>
            <w:pPr>
              <w:widowControl/>
              <w:jc w:val="center"/>
              <w:rPr>
                <w:rFonts w:hint="eastAsia" w:eastAsia="仿宋"/>
                <w:lang w:eastAsia="zh-CN"/>
              </w:rPr>
            </w:pPr>
            <w:r>
              <w:rPr>
                <w:rFonts w:hint="eastAsia" w:ascii="仿宋" w:hAnsi="仿宋" w:eastAsia="仿宋" w:cs="宋体"/>
                <w:kern w:val="0"/>
                <w:sz w:val="24"/>
              </w:rPr>
              <w:t>陈  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exact"/>
        </w:trPr>
        <w:tc>
          <w:tcPr>
            <w:tcW w:w="56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169" w:type="dxa"/>
            <w:vMerge w:val="continue"/>
            <w:vAlign w:val="center"/>
          </w:tcPr>
          <w:p>
            <w:pPr>
              <w:widowControl/>
              <w:jc w:val="center"/>
              <w:rPr>
                <w:rFonts w:ascii="仿宋" w:hAnsi="仿宋" w:eastAsia="仿宋" w:cs="宋体"/>
                <w:kern w:val="0"/>
                <w:sz w:val="24"/>
              </w:rPr>
            </w:pPr>
          </w:p>
        </w:tc>
        <w:tc>
          <w:tcPr>
            <w:tcW w:w="2136"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桐坑019户屋后崩塌</w:t>
            </w:r>
          </w:p>
        </w:tc>
        <w:tc>
          <w:tcPr>
            <w:tcW w:w="1436"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詹美蓉</w:t>
            </w:r>
          </w:p>
        </w:tc>
        <w:tc>
          <w:tcPr>
            <w:tcW w:w="1261" w:type="dxa"/>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rPr>
              <w:t>1</w:t>
            </w:r>
            <w:r>
              <w:rPr>
                <w:rFonts w:hint="eastAsia" w:ascii="仿宋" w:hAnsi="仿宋" w:eastAsia="仿宋" w:cs="宋体"/>
                <w:kern w:val="0"/>
                <w:sz w:val="24"/>
                <w:lang w:val="en-US" w:eastAsia="zh-CN"/>
              </w:rPr>
              <w:t>3805594569</w:t>
            </w:r>
          </w:p>
        </w:tc>
        <w:tc>
          <w:tcPr>
            <w:tcW w:w="195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郑芝燕</w:t>
            </w:r>
          </w:p>
          <w:p>
            <w:pPr>
              <w:widowControl/>
              <w:jc w:val="center"/>
              <w:rPr>
                <w:rFonts w:hint="eastAsia" w:ascii="仿宋" w:hAnsi="仿宋" w:eastAsia="仿宋" w:cs="宋体"/>
                <w:kern w:val="0"/>
                <w:sz w:val="24"/>
              </w:rPr>
            </w:pPr>
            <w:r>
              <w:rPr>
                <w:rFonts w:hint="eastAsia" w:ascii="仿宋" w:hAnsi="仿宋" w:eastAsia="仿宋" w:cs="宋体"/>
                <w:kern w:val="0"/>
                <w:sz w:val="24"/>
              </w:rPr>
              <w:t>陈  琛</w:t>
            </w:r>
          </w:p>
          <w:p>
            <w:pPr>
              <w:pStyle w:val="4"/>
              <w:ind w:left="0" w:leftChars="0" w:firstLine="0" w:firstLineChars="0"/>
              <w:jc w:val="center"/>
              <w:rPr>
                <w:rFonts w:hint="eastAsia" w:eastAsia="仿宋"/>
                <w:lang w:eastAsia="zh-CN"/>
              </w:rPr>
            </w:pPr>
            <w:r>
              <w:rPr>
                <w:rFonts w:hint="eastAsia" w:ascii="仿宋" w:hAnsi="仿宋" w:eastAsia="仿宋" w:cs="宋体"/>
                <w:kern w:val="0"/>
                <w:sz w:val="24"/>
                <w:lang w:eastAsia="zh-CN"/>
              </w:rPr>
              <w:t>张健伟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exact"/>
        </w:trPr>
        <w:tc>
          <w:tcPr>
            <w:tcW w:w="56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169" w:type="dxa"/>
            <w:vMerge w:val="continue"/>
            <w:vAlign w:val="center"/>
          </w:tcPr>
          <w:p>
            <w:pPr>
              <w:widowControl/>
              <w:jc w:val="center"/>
              <w:rPr>
                <w:rFonts w:ascii="仿宋" w:hAnsi="仿宋" w:eastAsia="仿宋" w:cs="宋体"/>
                <w:kern w:val="0"/>
                <w:sz w:val="24"/>
              </w:rPr>
            </w:pPr>
          </w:p>
        </w:tc>
        <w:tc>
          <w:tcPr>
            <w:tcW w:w="2136"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Y031(西西路)0km+250m崩塌</w:t>
            </w:r>
          </w:p>
        </w:tc>
        <w:tc>
          <w:tcPr>
            <w:tcW w:w="1436" w:type="dxa"/>
            <w:vAlign w:val="center"/>
          </w:tcPr>
          <w:p>
            <w:pPr>
              <w:widowControl/>
              <w:tabs>
                <w:tab w:val="left" w:pos="570"/>
              </w:tabs>
              <w:jc w:val="center"/>
              <w:rPr>
                <w:rFonts w:ascii="仿宋" w:hAnsi="仿宋" w:eastAsia="仿宋" w:cs="宋体"/>
                <w:kern w:val="0"/>
                <w:sz w:val="24"/>
              </w:rPr>
            </w:pPr>
            <w:r>
              <w:rPr>
                <w:rFonts w:hint="eastAsia" w:ascii="仿宋" w:hAnsi="仿宋" w:eastAsia="仿宋" w:cs="宋体"/>
                <w:kern w:val="0"/>
                <w:sz w:val="24"/>
              </w:rPr>
              <w:t>詹美蓉</w:t>
            </w:r>
          </w:p>
        </w:tc>
        <w:tc>
          <w:tcPr>
            <w:tcW w:w="126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13805594569</w:t>
            </w:r>
          </w:p>
        </w:tc>
        <w:tc>
          <w:tcPr>
            <w:tcW w:w="1953"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卢安晟</w:t>
            </w:r>
          </w:p>
          <w:p>
            <w:pPr>
              <w:widowControl/>
              <w:jc w:val="center"/>
              <w:rPr>
                <w:rFonts w:ascii="仿宋" w:hAnsi="仿宋" w:eastAsia="仿宋" w:cs="宋体"/>
                <w:kern w:val="0"/>
                <w:sz w:val="24"/>
              </w:rPr>
            </w:pPr>
            <w:r>
              <w:rPr>
                <w:rFonts w:hint="eastAsia" w:ascii="仿宋" w:hAnsi="仿宋" w:eastAsia="仿宋" w:cs="宋体"/>
                <w:kern w:val="0"/>
                <w:sz w:val="24"/>
              </w:rPr>
              <w:t>方美琪</w:t>
            </w:r>
          </w:p>
        </w:tc>
      </w:tr>
    </w:tbl>
    <w:p>
      <w:pPr>
        <w:pStyle w:val="3"/>
        <w:spacing w:after="0" w:line="560" w:lineRule="exact"/>
        <w:ind w:firstLine="640" w:firstLineChars="200"/>
        <w:jc w:val="right"/>
        <w:rPr>
          <w:rFonts w:ascii="仿宋" w:hAnsi="仿宋" w:eastAsia="仿宋"/>
          <w:sz w:val="32"/>
          <w:szCs w:val="32"/>
        </w:rPr>
      </w:pPr>
    </w:p>
    <w:p>
      <w:pPr>
        <w:pStyle w:val="3"/>
        <w:spacing w:after="0" w:line="560" w:lineRule="exact"/>
        <w:ind w:firstLine="640" w:firstLineChars="200"/>
        <w:jc w:val="right"/>
        <w:rPr>
          <w:rFonts w:ascii="仿宋" w:hAnsi="仿宋" w:eastAsia="仿宋"/>
          <w:sz w:val="32"/>
          <w:szCs w:val="32"/>
        </w:rPr>
      </w:pPr>
    </w:p>
    <w:p>
      <w:pPr>
        <w:pStyle w:val="3"/>
        <w:spacing w:after="0" w:line="560" w:lineRule="exact"/>
        <w:ind w:firstLine="640" w:firstLineChars="200"/>
        <w:jc w:val="right"/>
        <w:rPr>
          <w:rFonts w:ascii="仿宋" w:hAnsi="仿宋" w:eastAsia="仿宋"/>
          <w:sz w:val="32"/>
          <w:szCs w:val="32"/>
        </w:rPr>
      </w:pPr>
    </w:p>
    <w:p>
      <w:pPr>
        <w:pStyle w:val="3"/>
        <w:spacing w:after="0" w:line="560" w:lineRule="exact"/>
        <w:ind w:firstLine="640" w:firstLineChars="200"/>
        <w:jc w:val="right"/>
        <w:rPr>
          <w:rFonts w:ascii="仿宋" w:hAnsi="仿宋" w:eastAsia="仿宋"/>
          <w:sz w:val="32"/>
          <w:szCs w:val="32"/>
        </w:rPr>
      </w:pPr>
    </w:p>
    <w:p>
      <w:pPr>
        <w:pStyle w:val="3"/>
        <w:spacing w:after="0" w:line="560" w:lineRule="exact"/>
        <w:ind w:firstLine="640" w:firstLineChars="200"/>
        <w:jc w:val="right"/>
        <w:rPr>
          <w:rFonts w:ascii="仿宋" w:hAnsi="仿宋" w:eastAsia="仿宋"/>
          <w:sz w:val="32"/>
          <w:szCs w:val="32"/>
        </w:rPr>
      </w:pPr>
    </w:p>
    <w:p>
      <w:pPr>
        <w:pStyle w:val="3"/>
        <w:spacing w:after="0" w:line="560" w:lineRule="exact"/>
        <w:ind w:firstLine="640" w:firstLineChars="200"/>
        <w:jc w:val="right"/>
        <w:rPr>
          <w:rFonts w:ascii="仿宋" w:hAnsi="仿宋" w:eastAsia="仿宋"/>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tbl>
      <w:tblPr>
        <w:tblStyle w:val="9"/>
        <w:tblW w:w="14895" w:type="dxa"/>
        <w:tblInd w:w="-555" w:type="dxa"/>
        <w:tblLayout w:type="fixed"/>
        <w:tblCellMar>
          <w:top w:w="0" w:type="dxa"/>
          <w:left w:w="108" w:type="dxa"/>
          <w:bottom w:w="0" w:type="dxa"/>
          <w:right w:w="108" w:type="dxa"/>
        </w:tblCellMar>
      </w:tblPr>
      <w:tblGrid>
        <w:gridCol w:w="435"/>
        <w:gridCol w:w="960"/>
        <w:gridCol w:w="2685"/>
        <w:gridCol w:w="885"/>
        <w:gridCol w:w="750"/>
        <w:gridCol w:w="810"/>
        <w:gridCol w:w="915"/>
        <w:gridCol w:w="765"/>
        <w:gridCol w:w="660"/>
        <w:gridCol w:w="660"/>
        <w:gridCol w:w="1192"/>
        <w:gridCol w:w="803"/>
        <w:gridCol w:w="660"/>
        <w:gridCol w:w="585"/>
        <w:gridCol w:w="765"/>
        <w:gridCol w:w="600"/>
        <w:gridCol w:w="765"/>
      </w:tblGrid>
      <w:tr>
        <w:tblPrEx>
          <w:tblCellMar>
            <w:top w:w="0" w:type="dxa"/>
            <w:left w:w="108" w:type="dxa"/>
            <w:bottom w:w="0" w:type="dxa"/>
            <w:right w:w="108" w:type="dxa"/>
          </w:tblCellMar>
        </w:tblPrEx>
        <w:trPr>
          <w:trHeight w:val="454" w:hRule="exact"/>
        </w:trPr>
        <w:tc>
          <w:tcPr>
            <w:tcW w:w="4965" w:type="dxa"/>
            <w:gridSpan w:val="4"/>
            <w:tcBorders>
              <w:top w:val="nil"/>
              <w:left w:val="nil"/>
              <w:bottom w:val="nil"/>
              <w:right w:val="nil"/>
            </w:tcBorders>
            <w:shd w:val="clear" w:color="auto" w:fill="auto"/>
            <w:vAlign w:val="center"/>
          </w:tcPr>
          <w:p>
            <w:pPr>
              <w:rPr>
                <w:rFonts w:ascii="宋体" w:hAnsi="宋体" w:cs="宋体"/>
                <w:color w:val="000000"/>
                <w:sz w:val="22"/>
                <w:szCs w:val="22"/>
              </w:rPr>
            </w:pPr>
            <w:r>
              <w:rPr>
                <w:rFonts w:hint="eastAsia" w:ascii="仿宋" w:hAnsi="仿宋" w:eastAsia="仿宋" w:cs="仿宋"/>
                <w:color w:val="000000"/>
                <w:kern w:val="0"/>
                <w:sz w:val="32"/>
                <w:szCs w:val="32"/>
              </w:rPr>
              <w:t>附表2：</w:t>
            </w:r>
          </w:p>
        </w:tc>
        <w:tc>
          <w:tcPr>
            <w:tcW w:w="75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81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915"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765"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66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66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1192"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803"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66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585"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765"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60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765" w:type="dxa"/>
            <w:tcBorders>
              <w:top w:val="nil"/>
              <w:left w:val="nil"/>
              <w:bottom w:val="nil"/>
              <w:right w:val="nil"/>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trPr>
        <w:tc>
          <w:tcPr>
            <w:tcW w:w="14895" w:type="dxa"/>
            <w:gridSpan w:val="17"/>
            <w:tcBorders>
              <w:top w:val="nil"/>
              <w:left w:val="nil"/>
              <w:bottom w:val="nil"/>
              <w:right w:val="nil"/>
            </w:tcBorders>
            <w:shd w:val="clear" w:color="auto" w:fill="auto"/>
            <w:vAlign w:val="center"/>
          </w:tcPr>
          <w:p>
            <w:pPr>
              <w:jc w:val="center"/>
              <w:rPr>
                <w:rFonts w:ascii="宋体" w:hAnsi="宋体" w:cs="宋体"/>
                <w:color w:val="000000"/>
                <w:sz w:val="22"/>
                <w:szCs w:val="22"/>
              </w:rPr>
            </w:pPr>
            <w:r>
              <w:rPr>
                <w:rFonts w:hint="eastAsia" w:ascii="宋体" w:hAnsi="宋体" w:cs="宋体"/>
                <w:b/>
                <w:bCs/>
                <w:color w:val="000000"/>
                <w:kern w:val="0"/>
                <w:sz w:val="36"/>
                <w:szCs w:val="36"/>
              </w:rPr>
              <w:t>黟县西递镇202</w:t>
            </w:r>
            <w:r>
              <w:rPr>
                <w:rFonts w:hint="eastAsia" w:ascii="宋体" w:hAnsi="宋体" w:cs="宋体"/>
                <w:b/>
                <w:bCs/>
                <w:color w:val="000000"/>
                <w:kern w:val="0"/>
                <w:sz w:val="36"/>
                <w:szCs w:val="36"/>
                <w:lang w:val="en-US" w:eastAsia="zh-CN"/>
              </w:rPr>
              <w:t>4</w:t>
            </w:r>
            <w:r>
              <w:rPr>
                <w:rFonts w:hint="eastAsia" w:ascii="宋体" w:hAnsi="宋体" w:cs="宋体"/>
                <w:b/>
                <w:bCs/>
                <w:color w:val="000000"/>
                <w:kern w:val="0"/>
                <w:sz w:val="36"/>
                <w:szCs w:val="36"/>
              </w:rPr>
              <w:t>年地质灾害隐患点责任清单</w:t>
            </w:r>
          </w:p>
        </w:tc>
      </w:tr>
      <w:tr>
        <w:tblPrEx>
          <w:tblCellMar>
            <w:top w:w="0" w:type="dxa"/>
            <w:left w:w="108" w:type="dxa"/>
            <w:bottom w:w="0" w:type="dxa"/>
            <w:right w:w="108" w:type="dxa"/>
          </w:tblCellMar>
        </w:tblPrEx>
        <w:trPr>
          <w:trHeight w:val="42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村组</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灾害点名称</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灾种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威胁   户数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（户）</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常住   人口（人）</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户籍  人数（人）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威胁</w:t>
            </w:r>
          </w:p>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财产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险情</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等级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应急避险方式</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安置场所</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包保责任人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村防灾责任人</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监测员</w:t>
            </w:r>
          </w:p>
        </w:tc>
      </w:tr>
      <w:tr>
        <w:tblPrEx>
          <w:tblCellMar>
            <w:top w:w="0" w:type="dxa"/>
            <w:left w:w="108" w:type="dxa"/>
            <w:bottom w:w="0" w:type="dxa"/>
            <w:right w:w="108" w:type="dxa"/>
          </w:tblCellMar>
        </w:tblPrEx>
        <w:trPr>
          <w:trHeight w:val="3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姓名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电话</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姓名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电话</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姓名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电话</w:t>
            </w:r>
          </w:p>
        </w:tc>
      </w:tr>
      <w:tr>
        <w:tblPrEx>
          <w:tblCellMar>
            <w:top w:w="0" w:type="dxa"/>
            <w:left w:w="108" w:type="dxa"/>
            <w:bottom w:w="0" w:type="dxa"/>
            <w:right w:w="108" w:type="dxa"/>
          </w:tblCellMar>
        </w:tblPrEx>
        <w:trPr>
          <w:trHeight w:val="1280"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霭峰村</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霭峰村林川滑坡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lang w:val="en-US" w:eastAsia="zh-CN"/>
                <w14:textFill>
                  <w14:solidFill>
                    <w14:schemeClr w14:val="tx1"/>
                  </w14:solidFill>
                </w14:textFill>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lang w:val="en-US" w:eastAsia="zh-CN"/>
                <w14:textFill>
                  <w14:solidFill>
                    <w14:schemeClr w14:val="tx1"/>
                  </w14:solidFill>
                </w14:textFill>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不稳定</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避险撤离，原林川小学</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张飞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13955977353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郑光华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18755915656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20"/>
                <w:szCs w:val="20"/>
              </w:rPr>
              <w:t>詹</w:t>
            </w:r>
            <w:r>
              <w:rPr>
                <w:rFonts w:hint="eastAsia" w:ascii="宋体" w:hAnsi="宋体" w:cs="宋体"/>
                <w:color w:val="000000"/>
                <w:kern w:val="0"/>
                <w:sz w:val="20"/>
                <w:szCs w:val="20"/>
                <w:lang w:eastAsia="zh-CN"/>
              </w:rPr>
              <w:t>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13695591448</w:t>
            </w:r>
          </w:p>
        </w:tc>
      </w:tr>
      <w:tr>
        <w:tblPrEx>
          <w:tblCellMar>
            <w:top w:w="0" w:type="dxa"/>
            <w:left w:w="108" w:type="dxa"/>
            <w:bottom w:w="0" w:type="dxa"/>
            <w:right w:w="108" w:type="dxa"/>
          </w:tblCellMar>
        </w:tblPrEx>
        <w:trPr>
          <w:trHeight w:val="1183"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霭峰村</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霭峰村Y032(西霭路)霭峰村口滑坡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道路过往车辆及行人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不稳定</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张飞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13955977353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郑光华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18755915656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20"/>
                <w:szCs w:val="20"/>
              </w:rPr>
              <w:t>詹</w:t>
            </w:r>
            <w:r>
              <w:rPr>
                <w:rFonts w:hint="eastAsia" w:ascii="宋体" w:hAnsi="宋体" w:cs="宋体"/>
                <w:color w:val="000000"/>
                <w:kern w:val="0"/>
                <w:sz w:val="20"/>
                <w:szCs w:val="20"/>
                <w:lang w:eastAsia="zh-CN"/>
              </w:rPr>
              <w:t>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13695591448</w:t>
            </w:r>
          </w:p>
        </w:tc>
      </w:tr>
      <w:tr>
        <w:tblPrEx>
          <w:tblCellMar>
            <w:top w:w="0" w:type="dxa"/>
            <w:left w:w="108" w:type="dxa"/>
            <w:bottom w:w="0" w:type="dxa"/>
            <w:right w:w="108" w:type="dxa"/>
          </w:tblCellMar>
        </w:tblPrEx>
        <w:trPr>
          <w:trHeight w:val="1183"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潭口村</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潭口村Y031(西西路)0km+600m滑坡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道路过往车辆及行人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基本稳定</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张飞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13955977353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金顺芳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18255972698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王明祥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18715592015</w:t>
            </w:r>
          </w:p>
        </w:tc>
      </w:tr>
      <w:tr>
        <w:tblPrEx>
          <w:tblCellMar>
            <w:top w:w="0" w:type="dxa"/>
            <w:left w:w="108" w:type="dxa"/>
            <w:bottom w:w="0" w:type="dxa"/>
            <w:right w:w="108" w:type="dxa"/>
          </w:tblCellMar>
        </w:tblPrEx>
        <w:trPr>
          <w:trHeight w:val="1317"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潭口村</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潭口村桐坑019户屋后崩塌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基本稳定</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避险撤离，潭口村委会</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张飞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13955977353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金顺芳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18255972698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王明祥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18715592015</w:t>
            </w:r>
          </w:p>
        </w:tc>
      </w:tr>
      <w:tr>
        <w:tblPrEx>
          <w:tblCellMar>
            <w:top w:w="0" w:type="dxa"/>
            <w:left w:w="108" w:type="dxa"/>
            <w:bottom w:w="0" w:type="dxa"/>
            <w:right w:w="108" w:type="dxa"/>
          </w:tblCellMar>
        </w:tblPrEx>
        <w:trPr>
          <w:trHeight w:val="1163" w:hRule="exac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潭口村</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潭口村Y031(西西路)0km+250m崩塌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道路过往车辆及行人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小型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基本稳定</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张飞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13955977353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金顺芳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18255972698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王明祥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rPr>
              <w:t>18715592015</w:t>
            </w:r>
          </w:p>
        </w:tc>
      </w:tr>
    </w:tbl>
    <w:p>
      <w:pPr>
        <w:pStyle w:val="3"/>
        <w:spacing w:after="0" w:line="560" w:lineRule="exact"/>
        <w:ind w:firstLine="640" w:firstLineChars="200"/>
        <w:jc w:val="right"/>
        <w:rPr>
          <w:rFonts w:ascii="仿宋" w:hAnsi="仿宋" w:eastAsia="仿宋"/>
          <w:sz w:val="32"/>
          <w:szCs w:val="32"/>
        </w:rPr>
        <w:sectPr>
          <w:pgSz w:w="16838" w:h="11906" w:orient="landscape"/>
          <w:pgMar w:top="1800" w:right="1440" w:bottom="1800" w:left="1440" w:header="851" w:footer="992" w:gutter="0"/>
          <w:pgNumType w:fmt="numberInDash"/>
          <w:cols w:space="425" w:num="1"/>
          <w:docGrid w:type="lines" w:linePitch="312" w:charSpace="0"/>
        </w:sectPr>
      </w:pPr>
    </w:p>
    <w:p>
      <w:pPr>
        <w:jc w:val="left"/>
        <w:rPr>
          <w:rFonts w:ascii="仿宋" w:hAnsi="仿宋" w:eastAsia="仿宋"/>
          <w:bCs/>
          <w:color w:val="auto"/>
          <w:sz w:val="32"/>
          <w:szCs w:val="32"/>
          <w:highlight w:val="none"/>
          <w:shd w:val="clear" w:color="auto" w:fill="auto"/>
        </w:rPr>
      </w:pPr>
      <w:r>
        <w:rPr>
          <w:rFonts w:hint="eastAsia" w:ascii="仿宋" w:hAnsi="仿宋" w:eastAsia="仿宋"/>
          <w:bCs/>
          <w:color w:val="auto"/>
          <w:sz w:val="32"/>
          <w:szCs w:val="32"/>
          <w:highlight w:val="none"/>
          <w:shd w:val="clear" w:color="auto" w:fill="auto"/>
        </w:rPr>
        <w:t>附表3：</w:t>
      </w:r>
    </w:p>
    <w:p>
      <w:pPr>
        <w:widowControl/>
        <w:jc w:val="center"/>
        <w:textAlignment w:val="center"/>
        <w:rPr>
          <w:rFonts w:ascii="宋体" w:hAnsi="宋体" w:cs="宋体"/>
          <w:b/>
          <w:bCs/>
          <w:color w:val="auto"/>
          <w:kern w:val="0"/>
          <w:sz w:val="36"/>
          <w:szCs w:val="36"/>
          <w:highlight w:val="none"/>
          <w:shd w:val="clear" w:color="auto" w:fill="auto"/>
        </w:rPr>
      </w:pPr>
      <w:r>
        <w:rPr>
          <w:rFonts w:hint="eastAsia" w:ascii="宋体" w:hAnsi="宋体" w:cs="宋体"/>
          <w:b/>
          <w:bCs/>
          <w:color w:val="auto"/>
          <w:kern w:val="0"/>
          <w:sz w:val="36"/>
          <w:szCs w:val="36"/>
          <w:highlight w:val="none"/>
          <w:shd w:val="clear" w:color="auto" w:fill="auto"/>
        </w:rPr>
        <w:t>黟县西递镇202</w:t>
      </w:r>
      <w:r>
        <w:rPr>
          <w:rFonts w:hint="eastAsia" w:ascii="宋体" w:hAnsi="宋体" w:cs="宋体"/>
          <w:b/>
          <w:bCs/>
          <w:color w:val="auto"/>
          <w:kern w:val="0"/>
          <w:sz w:val="36"/>
          <w:szCs w:val="36"/>
          <w:highlight w:val="none"/>
          <w:shd w:val="clear" w:color="auto" w:fill="auto"/>
          <w:lang w:val="en-US" w:eastAsia="zh-CN"/>
        </w:rPr>
        <w:t>4</w:t>
      </w:r>
      <w:r>
        <w:rPr>
          <w:rFonts w:hint="eastAsia" w:ascii="宋体" w:hAnsi="宋体" w:cs="宋体"/>
          <w:b/>
          <w:bCs/>
          <w:color w:val="auto"/>
          <w:kern w:val="0"/>
          <w:sz w:val="36"/>
          <w:szCs w:val="36"/>
          <w:highlight w:val="none"/>
          <w:shd w:val="clear" w:color="auto" w:fill="auto"/>
        </w:rPr>
        <w:t>年汛期地质灾害值班表</w:t>
      </w:r>
    </w:p>
    <w:tbl>
      <w:tblPr>
        <w:tblStyle w:val="1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37"/>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jc w:val="center"/>
              <w:rPr>
                <w:rFonts w:ascii="宋体" w:hAnsi="宋体" w:cs="宋体"/>
                <w:b/>
                <w:bCs/>
                <w:color w:val="auto"/>
                <w:kern w:val="0"/>
                <w:sz w:val="28"/>
                <w:szCs w:val="28"/>
                <w:highlight w:val="none"/>
                <w:shd w:val="clear" w:color="auto" w:fill="auto"/>
              </w:rPr>
            </w:pPr>
            <w:r>
              <w:rPr>
                <w:rFonts w:hint="eastAsia" w:ascii="宋体" w:hAnsi="宋体" w:cs="宋体"/>
                <w:b/>
                <w:bCs/>
                <w:color w:val="auto"/>
                <w:kern w:val="0"/>
                <w:sz w:val="28"/>
                <w:szCs w:val="28"/>
                <w:highlight w:val="none"/>
                <w:shd w:val="clear" w:color="auto" w:fill="auto"/>
              </w:rPr>
              <w:t>日期</w:t>
            </w:r>
          </w:p>
        </w:tc>
        <w:tc>
          <w:tcPr>
            <w:tcW w:w="2137" w:type="dxa"/>
            <w:vAlign w:val="center"/>
          </w:tcPr>
          <w:p>
            <w:pPr>
              <w:widowControl/>
              <w:jc w:val="center"/>
              <w:rPr>
                <w:rFonts w:ascii="宋体" w:hAnsi="宋体" w:cs="宋体"/>
                <w:b/>
                <w:bCs/>
                <w:color w:val="auto"/>
                <w:kern w:val="0"/>
                <w:sz w:val="28"/>
                <w:szCs w:val="28"/>
                <w:highlight w:val="none"/>
                <w:shd w:val="clear" w:color="auto" w:fill="auto"/>
              </w:rPr>
            </w:pPr>
            <w:r>
              <w:rPr>
                <w:rFonts w:hint="eastAsia" w:ascii="宋体" w:hAnsi="宋体" w:cs="宋体"/>
                <w:b/>
                <w:bCs/>
                <w:color w:val="auto"/>
                <w:kern w:val="0"/>
                <w:sz w:val="28"/>
                <w:szCs w:val="28"/>
                <w:highlight w:val="none"/>
                <w:shd w:val="clear" w:color="auto" w:fill="auto"/>
              </w:rPr>
              <w:t>值班人员</w:t>
            </w:r>
          </w:p>
        </w:tc>
        <w:tc>
          <w:tcPr>
            <w:tcW w:w="1620" w:type="dxa"/>
            <w:vAlign w:val="center"/>
          </w:tcPr>
          <w:p>
            <w:pPr>
              <w:widowControl/>
              <w:jc w:val="center"/>
              <w:rPr>
                <w:rFonts w:ascii="宋体" w:hAnsi="宋体" w:cs="宋体"/>
                <w:b/>
                <w:bCs/>
                <w:color w:val="auto"/>
                <w:kern w:val="0"/>
                <w:sz w:val="28"/>
                <w:szCs w:val="28"/>
                <w:highlight w:val="none"/>
                <w:shd w:val="clear" w:color="auto" w:fill="auto"/>
              </w:rPr>
            </w:pPr>
            <w:r>
              <w:rPr>
                <w:rFonts w:hint="eastAsia" w:ascii="宋体" w:hAnsi="宋体" w:cs="宋体"/>
                <w:b/>
                <w:bCs/>
                <w:color w:val="auto"/>
                <w:kern w:val="0"/>
                <w:sz w:val="28"/>
                <w:szCs w:val="28"/>
                <w:highlight w:val="none"/>
                <w:shd w:val="clear" w:color="auto" w:fill="auto"/>
              </w:rPr>
              <w:t>联系电话</w:t>
            </w:r>
          </w:p>
        </w:tc>
        <w:tc>
          <w:tcPr>
            <w:tcW w:w="1620" w:type="dxa"/>
            <w:vAlign w:val="center"/>
          </w:tcPr>
          <w:p>
            <w:pPr>
              <w:widowControl/>
              <w:jc w:val="center"/>
              <w:rPr>
                <w:rFonts w:ascii="宋体" w:hAnsi="宋体" w:cs="宋体"/>
                <w:b/>
                <w:bCs/>
                <w:color w:val="auto"/>
                <w:kern w:val="0"/>
                <w:sz w:val="28"/>
                <w:szCs w:val="28"/>
                <w:highlight w:val="none"/>
                <w:shd w:val="clear" w:color="auto" w:fill="auto"/>
              </w:rPr>
            </w:pPr>
            <w:r>
              <w:rPr>
                <w:rFonts w:hint="eastAsia" w:ascii="宋体" w:hAnsi="宋体" w:cs="宋体"/>
                <w:b/>
                <w:bCs/>
                <w:color w:val="auto"/>
                <w:kern w:val="0"/>
                <w:sz w:val="28"/>
                <w:szCs w:val="28"/>
                <w:highlight w:val="none"/>
                <w:shd w:val="clear" w:color="auto" w:fill="auto"/>
              </w:rPr>
              <w:t>带班领导</w:t>
            </w:r>
          </w:p>
        </w:tc>
        <w:tc>
          <w:tcPr>
            <w:tcW w:w="1620" w:type="dxa"/>
            <w:vAlign w:val="center"/>
          </w:tcPr>
          <w:p>
            <w:pPr>
              <w:widowControl/>
              <w:jc w:val="center"/>
              <w:rPr>
                <w:rFonts w:ascii="宋体" w:hAnsi="宋体" w:cs="宋体"/>
                <w:b/>
                <w:bCs/>
                <w:color w:val="auto"/>
                <w:kern w:val="0"/>
                <w:sz w:val="28"/>
                <w:szCs w:val="28"/>
                <w:highlight w:val="none"/>
                <w:shd w:val="clear" w:color="auto" w:fill="auto"/>
              </w:rPr>
            </w:pPr>
            <w:r>
              <w:rPr>
                <w:rFonts w:hint="eastAsia" w:ascii="宋体" w:hAnsi="宋体" w:cs="宋体"/>
                <w:b/>
                <w:bCs/>
                <w:color w:val="auto"/>
                <w:kern w:val="0"/>
                <w:sz w:val="28"/>
                <w:szCs w:val="28"/>
                <w:highlight w:val="none"/>
                <w:shd w:val="clear" w:color="auto" w:fil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4月15日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胡杰峰</w:t>
            </w:r>
          </w:p>
        </w:tc>
        <w:tc>
          <w:tcPr>
            <w:tcW w:w="1620" w:type="dxa"/>
            <w:vAlign w:val="center"/>
          </w:tcPr>
          <w:p>
            <w:pPr>
              <w:keepNext w:val="0"/>
              <w:keepLines w:val="0"/>
              <w:widowControl/>
              <w:suppressLineNumbers w:val="0"/>
              <w:jc w:val="center"/>
              <w:textAlignment w:val="center"/>
              <w:rPr>
                <w:rFonts w:hint="default"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18356502943</w:t>
            </w:r>
          </w:p>
        </w:tc>
        <w:tc>
          <w:tcPr>
            <w:tcW w:w="1620" w:type="dxa"/>
            <w:vAlign w:val="center"/>
          </w:tcPr>
          <w:p>
            <w:pPr>
              <w:keepNext w:val="0"/>
              <w:keepLines w:val="0"/>
              <w:widowControl/>
              <w:suppressLineNumbers w:val="0"/>
              <w:jc w:val="center"/>
              <w:textAlignment w:val="center"/>
              <w:rPr>
                <w:rFonts w:hint="default"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赵岩松</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18855923700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4月16日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钱习坤</w:t>
            </w:r>
          </w:p>
        </w:tc>
        <w:tc>
          <w:tcPr>
            <w:tcW w:w="1620" w:type="dxa"/>
            <w:vAlign w:val="center"/>
          </w:tcPr>
          <w:p>
            <w:pPr>
              <w:keepNext w:val="0"/>
              <w:keepLines w:val="0"/>
              <w:widowControl/>
              <w:suppressLineNumbers w:val="0"/>
              <w:jc w:val="center"/>
              <w:textAlignment w:val="center"/>
              <w:rPr>
                <w:rFonts w:hint="default"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15212152853</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丁超</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15755987772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4月17日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胡时俊</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15755912243</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徐婷</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15055986190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4月18日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李阳</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13685595595</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査立华</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13955974552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4月19日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杨鹏</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19955907348</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唐伟峰</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18855988766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4月20日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卢安晟</w:t>
            </w:r>
          </w:p>
        </w:tc>
        <w:tc>
          <w:tcPr>
            <w:tcW w:w="1620" w:type="dxa"/>
            <w:vAlign w:val="center"/>
          </w:tcPr>
          <w:p>
            <w:pPr>
              <w:keepNext w:val="0"/>
              <w:keepLines w:val="0"/>
              <w:widowControl/>
              <w:suppressLineNumbers w:val="0"/>
              <w:jc w:val="both"/>
              <w:textAlignment w:val="center"/>
              <w:rPr>
                <w:rFonts w:hint="default"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15205599712</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詹美蓉</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13805594569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4月21日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张健伟</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13625631006</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徐宏伟</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13345690811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4月22日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翁成涛</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18356907890</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杜龑</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18205592096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4月23日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陈浩</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15212696265</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何姣</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13855901752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4月24日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曹卿</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18856273939</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孙笑宇</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15755948583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4月25日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汪书超</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18255996210</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谈叶惠子</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15856671565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single"/>
                <w:shd w:val="clear" w:color="auto" w:fill="auto"/>
                <w:vertAlign w:val="baseline"/>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4月26日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张稳稳</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13621831195</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涂昊</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18255941139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4月27日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黄陆</w:t>
            </w:r>
          </w:p>
        </w:tc>
        <w:tc>
          <w:tcPr>
            <w:tcW w:w="1620" w:type="dxa"/>
            <w:vAlign w:val="center"/>
          </w:tcPr>
          <w:p>
            <w:pPr>
              <w:keepNext w:val="0"/>
              <w:keepLines w:val="0"/>
              <w:widowControl/>
              <w:suppressLineNumbers w:val="0"/>
              <w:jc w:val="center"/>
              <w:textAlignment w:val="center"/>
              <w:rPr>
                <w:rFonts w:hint="default"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18709826321</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吕洁</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13805597350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4月28日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胡杰峰</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18356502943</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赵岩松</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18855923700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4月29日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钱习坤</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15212152853</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丁超</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15755987772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4"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i w:val="0"/>
                <w:color w:val="auto"/>
                <w:kern w:val="0"/>
                <w:sz w:val="24"/>
                <w:szCs w:val="24"/>
                <w:highlight w:val="none"/>
                <w:u w:val="none"/>
                <w:shd w:val="clear" w:color="auto" w:fill="auto"/>
                <w:lang w:val="en-US" w:eastAsia="zh-CN" w:bidi="ar"/>
              </w:rPr>
              <w:t>4月30日</w:t>
            </w:r>
          </w:p>
        </w:tc>
        <w:tc>
          <w:tcPr>
            <w:tcW w:w="213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胡时俊</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15755912243</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徐婷</w:t>
            </w:r>
          </w:p>
        </w:tc>
        <w:tc>
          <w:tcPr>
            <w:tcW w:w="1620"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u w:val="none"/>
                <w:shd w:val="clear" w:color="auto" w:fill="auto"/>
                <w:vertAlign w:val="baseline"/>
                <w:lang w:val="en-US" w:eastAsia="zh-CN"/>
              </w:rPr>
            </w:pPr>
            <w:r>
              <w:rPr>
                <w:rFonts w:hint="eastAsia" w:ascii="仿宋" w:hAnsi="仿宋" w:eastAsia="仿宋" w:cs="仿宋"/>
                <w:b/>
                <w:bCs/>
                <w:color w:val="auto"/>
                <w:sz w:val="24"/>
                <w:szCs w:val="24"/>
                <w:highlight w:val="none"/>
                <w:u w:val="none"/>
                <w:shd w:val="clear" w:color="auto" w:fill="auto"/>
                <w:vertAlign w:val="baseline"/>
                <w:lang w:val="en-US" w:eastAsia="zh-CN"/>
              </w:rPr>
              <w:t>15055986190</w:t>
            </w:r>
          </w:p>
        </w:tc>
      </w:tr>
    </w:tbl>
    <w:p>
      <w:pPr>
        <w:spacing w:line="560" w:lineRule="exact"/>
        <w:ind w:firstLine="480" w:firstLineChars="200"/>
        <w:rPr>
          <w:rFonts w:ascii="黑体" w:hAnsi="黑体" w:eastAsia="黑体" w:cs="黑体"/>
          <w:color w:val="auto"/>
          <w:sz w:val="24"/>
          <w:highlight w:val="none"/>
          <w:shd w:val="clear" w:color="auto" w:fill="auto"/>
        </w:rPr>
      </w:pPr>
      <w:r>
        <w:rPr>
          <w:rFonts w:hint="eastAsia" w:ascii="黑体" w:hAnsi="黑体" w:eastAsia="黑体" w:cs="黑体"/>
          <w:color w:val="auto"/>
          <w:sz w:val="24"/>
          <w:szCs w:val="24"/>
          <w:highlight w:val="none"/>
          <w:shd w:val="clear" w:color="auto" w:fill="auto"/>
          <w:lang w:val="en-US" w:eastAsia="zh-CN"/>
        </w:rPr>
        <w:t>注释⑩。</w:t>
      </w:r>
    </w:p>
    <w:p>
      <w:pPr>
        <w:spacing w:line="560" w:lineRule="exact"/>
        <w:jc w:val="center"/>
        <w:rPr>
          <w:rFonts w:ascii="宋体" w:hAnsi="宋体" w:cs="宋体"/>
          <w:b/>
          <w:bCs/>
          <w:sz w:val="44"/>
          <w:szCs w:val="44"/>
          <w:u w:val="single"/>
          <w:shd w:val="clear" w:color="auto" w:fill="auto"/>
        </w:rPr>
      </w:pPr>
    </w:p>
    <w:p>
      <w:pPr>
        <w:spacing w:line="560" w:lineRule="exact"/>
        <w:jc w:val="center"/>
        <w:rPr>
          <w:rFonts w:ascii="宋体" w:hAnsi="宋体" w:cs="宋体"/>
          <w:b/>
          <w:bCs/>
          <w:sz w:val="44"/>
          <w:szCs w:val="44"/>
          <w:u w:val="single"/>
        </w:rPr>
      </w:pPr>
    </w:p>
    <w:p>
      <w:pPr>
        <w:pStyle w:val="4"/>
        <w:rPr>
          <w:rFonts w:ascii="宋体" w:hAnsi="宋体" w:cs="宋体"/>
          <w:b/>
          <w:bCs/>
          <w:sz w:val="44"/>
          <w:szCs w:val="44"/>
          <w:u w:val="single"/>
        </w:rPr>
      </w:pPr>
    </w:p>
    <w:p>
      <w:pPr>
        <w:rPr>
          <w:rFonts w:ascii="宋体" w:hAnsi="宋体" w:cs="宋体"/>
          <w:b/>
          <w:bCs/>
          <w:sz w:val="44"/>
          <w:szCs w:val="44"/>
          <w:u w:val="single"/>
        </w:rPr>
      </w:pPr>
    </w:p>
    <w:p>
      <w:pPr>
        <w:jc w:val="both"/>
        <w:rPr>
          <w:color w:val="000000"/>
          <w:sz w:val="44"/>
          <w:szCs w:val="44"/>
        </w:rPr>
        <w:sectPr>
          <w:pgSz w:w="11906" w:h="16838"/>
          <w:pgMar w:top="1440" w:right="1800" w:bottom="1440" w:left="1800" w:header="851" w:footer="992" w:gutter="0"/>
          <w:pgNumType w:fmt="numberInDash"/>
          <w:cols w:space="425" w:num="1"/>
          <w:docGrid w:type="lines" w:linePitch="312" w:charSpace="0"/>
        </w:sectPr>
      </w:pPr>
    </w:p>
    <w:p>
      <w:pPr>
        <w:jc w:val="center"/>
        <w:rPr>
          <w:color w:val="000000"/>
          <w:sz w:val="44"/>
          <w:szCs w:val="44"/>
        </w:rPr>
      </w:pPr>
      <w:r>
        <w:rPr>
          <w:rFonts w:hint="eastAsia" w:ascii="宋体" w:hAnsi="宋体" w:cs="宋体"/>
          <w:b/>
          <w:bCs/>
          <w:color w:val="000000"/>
          <w:kern w:val="0"/>
          <w:sz w:val="36"/>
          <w:szCs w:val="36"/>
        </w:rPr>
        <w:t>附图1 西递镇艾峰村林川地质灾害点人员转移路线示意图</w:t>
      </w:r>
    </w:p>
    <w:p/>
    <w:p>
      <w:pPr>
        <w:jc w:val="center"/>
        <w:rPr>
          <w:color w:val="000000"/>
          <w:sz w:val="44"/>
          <w:szCs w:val="44"/>
        </w:rPr>
      </w:pPr>
      <w:r>
        <w:rPr>
          <w:color w:val="000000"/>
          <w:sz w:val="44"/>
          <w:szCs w:val="44"/>
        </w:rPr>
        <w:drawing>
          <wp:inline distT="0" distB="0" distL="114300" distR="114300">
            <wp:extent cx="7460615" cy="4492625"/>
            <wp:effectExtent l="0" t="0" r="6985" b="3175"/>
            <wp:docPr id="2" name="图片 1" descr="（表3） 艾峰地质灾害转移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表3） 艾峰地质灾害转移示意图.png"/>
                    <pic:cNvPicPr>
                      <a:picLocks noChangeAspect="1"/>
                    </pic:cNvPicPr>
                  </pic:nvPicPr>
                  <pic:blipFill>
                    <a:blip r:embed="rId7"/>
                    <a:srcRect t="11914" r="1259" b="2888"/>
                    <a:stretch>
                      <a:fillRect/>
                    </a:stretch>
                  </pic:blipFill>
                  <pic:spPr>
                    <a:xfrm>
                      <a:off x="0" y="0"/>
                      <a:ext cx="7460615" cy="4492625"/>
                    </a:xfrm>
                    <a:prstGeom prst="rect">
                      <a:avLst/>
                    </a:prstGeom>
                    <a:noFill/>
                    <a:ln>
                      <a:noFill/>
                    </a:ln>
                  </pic:spPr>
                </pic:pic>
              </a:graphicData>
            </a:graphic>
          </wp:inline>
        </w:drawing>
      </w:r>
    </w:p>
    <w:p>
      <w:pPr>
        <w:jc w:val="center"/>
      </w:pPr>
      <w:r>
        <w:rPr>
          <w:rFonts w:hint="eastAsia" w:ascii="宋体" w:hAnsi="宋体" w:cs="宋体"/>
          <w:b/>
          <w:bCs/>
          <w:color w:val="000000"/>
          <w:kern w:val="0"/>
          <w:sz w:val="36"/>
          <w:szCs w:val="36"/>
        </w:rPr>
        <w:t>附图2 西递镇地质灾害防治网格化机制保障一张图</w:t>
      </w:r>
    </w:p>
    <w:p>
      <w: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198120</wp:posOffset>
                </wp:positionV>
                <wp:extent cx="2171700" cy="396240"/>
                <wp:effectExtent l="4445" t="4445" r="14605" b="18415"/>
                <wp:wrapSquare wrapText="bothSides"/>
                <wp:docPr id="18" name="文本框 18"/>
                <wp:cNvGraphicFramePr/>
                <a:graphic xmlns:a="http://schemas.openxmlformats.org/drawingml/2006/main">
                  <a:graphicData uri="http://schemas.microsoft.com/office/word/2010/wordprocessingShape">
                    <wps:wsp>
                      <wps:cNvSpPr txBox="1"/>
                      <wps:spPr>
                        <a:xfrm>
                          <a:off x="0" y="0"/>
                          <a:ext cx="21717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临灾避险群众转移安置综合保障</w:t>
                            </w:r>
                          </w:p>
                        </w:txbxContent>
                      </wps:txbx>
                      <wps:bodyPr lIns="108000" tIns="108000" rIns="108000" bIns="108000" upright="1"/>
                    </wps:wsp>
                  </a:graphicData>
                </a:graphic>
              </wp:anchor>
            </w:drawing>
          </mc:Choice>
          <mc:Fallback>
            <w:pict>
              <v:shape id="_x0000_s1026" o:spid="_x0000_s1026" o:spt="202" type="#_x0000_t202" style="position:absolute;left:0pt;margin-left:270pt;margin-top:15.6pt;height:31.2pt;width:171pt;mso-wrap-distance-bottom:0pt;mso-wrap-distance-left:9pt;mso-wrap-distance-right:9pt;mso-wrap-distance-top:0pt;z-index:251660288;mso-width-relative:page;mso-height-relative:page;" fillcolor="#FFFFFF" filled="t" stroked="t" coordsize="21600,21600" o:gfxdata="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GL9mNsAAAAJAQAADwAAAAAAAAABACAAAAAiAAAAZHJzL2Rvd25yZXYueG1sUEsBAhQAFAAA&#10;AAgAh07iQKQu3/4lAgAAfgQAAA4AAAAAAAAAAQAgAAAAKgEAAGRycy9lMm9Eb2MueG1sUEsFBgAA&#10;AAAGAAYAWQEAAMEFAAAAAA==&#10;">
                <v:fill on="t" focussize="0,0"/>
                <v:stroke color="#000000" joinstyle="miter"/>
                <v:imagedata o:title=""/>
                <o:lock v:ext="edit" aspectratio="f"/>
                <v:textbox inset="3mm,3mm,3mm,3mm">
                  <w:txbxContent>
                    <w:p>
                      <w:pPr>
                        <w:jc w:val="center"/>
                      </w:pPr>
                      <w:r>
                        <w:rPr>
                          <w:rFonts w:hint="eastAsia"/>
                        </w:rPr>
                        <w:t>临灾避险群众转移安置综合保障</w:t>
                      </w:r>
                    </w:p>
                  </w:txbxContent>
                </v:textbox>
                <w10:wrap type="square"/>
              </v:shape>
            </w:pict>
          </mc:Fallback>
        </mc:AlternateContent>
      </w:r>
    </w:p>
    <w:p/>
    <w:p/>
    <w:p>
      <w:r>
        <mc:AlternateContent>
          <mc:Choice Requires="wps">
            <w:drawing>
              <wp:anchor distT="0" distB="0" distL="114300" distR="114300" simplePos="0" relativeHeight="251679744" behindDoc="0" locked="0" layoutInCell="1" allowOverlap="1">
                <wp:simplePos x="0" y="0"/>
                <wp:positionH relativeFrom="column">
                  <wp:posOffset>4457700</wp:posOffset>
                </wp:positionH>
                <wp:positionV relativeFrom="paragraph">
                  <wp:posOffset>0</wp:posOffset>
                </wp:positionV>
                <wp:extent cx="635" cy="198120"/>
                <wp:effectExtent l="37465" t="0" r="38100" b="11430"/>
                <wp:wrapSquare wrapText="bothSides"/>
                <wp:docPr id="9" name="直接连接符 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0pt;height:15.6pt;width:0.05pt;mso-wrap-distance-bottom:0pt;mso-wrap-distance-left:9pt;mso-wrap-distance-right:9pt;mso-wrap-distance-top:0pt;z-index:251679744;mso-width-relative:page;mso-height-relative:page;" filled="f" stroked="t" coordsize="21600,21600" o:gfxdata="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aUhdcAAAAHAQAADwAAAAAAAAABACAAAAAiAAAAZHJzL2Rv&#10;d25yZXYueG1sUEsBAhQAFAAAAAgAh07iQE3aBZgCAgAA9wMAAA4AAAAAAAAAAQAgAAAAJgEAAGRy&#10;cy9lMm9Eb2MueG1sUEsFBgAAAAAGAAYAWQEAAJoFAAAAAA==&#10;">
                <v:fill on="f" focussize="0,0"/>
                <v:stroke color="#000000" joinstyle="round" endarrow="block"/>
                <v:imagedata o:title=""/>
                <o:lock v:ext="edit" aspectratio="f"/>
                <w10:wrap type="square"/>
              </v:line>
            </w:pict>
          </mc:Fallback>
        </mc:AlternateContent>
      </w:r>
    </w:p>
    <w:p>
      <w:r>
        <mc:AlternateContent>
          <mc:Choice Requires="wps">
            <w:drawing>
              <wp:anchor distT="0" distB="0" distL="114300" distR="114300" simplePos="0" relativeHeight="251686912" behindDoc="0" locked="0" layoutInCell="1" allowOverlap="1">
                <wp:simplePos x="0" y="0"/>
                <wp:positionH relativeFrom="column">
                  <wp:posOffset>8229600</wp:posOffset>
                </wp:positionH>
                <wp:positionV relativeFrom="paragraph">
                  <wp:posOffset>0</wp:posOffset>
                </wp:positionV>
                <wp:extent cx="0" cy="396240"/>
                <wp:effectExtent l="38100" t="0" r="38100" b="3810"/>
                <wp:wrapSquare wrapText="bothSides"/>
                <wp:docPr id="10" name="直接连接符 1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48pt;margin-top:0pt;height:31.2pt;width:0pt;mso-wrap-distance-bottom:0pt;mso-wrap-distance-left:9pt;mso-wrap-distance-right:9pt;mso-wrap-distance-top:0pt;z-index:251686912;mso-width-relative:page;mso-height-relative:page;" filled="f" stroked="t" coordsize="21600,21600" o:gfxdata="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n/Q31wAAAAkBAAAPAAAAAAAAAAEAIAAAACIAAABkcnMv&#10;ZG93bnJldi54bWxQSwECFAAUAAAACACHTuJAtwGfGAQCAAD5AwAADgAAAAAAAAABACAAAAAmAQAA&#10;ZHJzL2Uyb0RvYy54bWxQSwUGAAAAAAYABgBZAQAAnA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6629400</wp:posOffset>
                </wp:positionH>
                <wp:positionV relativeFrom="paragraph">
                  <wp:posOffset>0</wp:posOffset>
                </wp:positionV>
                <wp:extent cx="635" cy="396240"/>
                <wp:effectExtent l="37465" t="0" r="38100" b="3810"/>
                <wp:wrapSquare wrapText="bothSides"/>
                <wp:docPr id="17" name="直接连接符 1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22pt;margin-top:0pt;height:31.2pt;width:0.05pt;mso-wrap-distance-bottom:0pt;mso-wrap-distance-left:9pt;mso-wrap-distance-right:9pt;mso-wrap-distance-top:0pt;z-index:251685888;mso-width-relative:page;mso-height-relative:page;" filled="f" stroked="t" coordsize="21600,21600" o:gfxdata="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MfT9gAAAAJAQAADwAAAAAAAAABACAAAAAiAAAAZHJz&#10;L2Rvd25yZXYueG1sUEsBAhQAFAAAAAgAh07iQLev5wIEAgAA+QMAAA4AAAAAAAAAAQAgAAAAJwEA&#10;AGRycy9lMm9Eb2MueG1sUEsFBgAAAAAGAAYAWQEAAJ0FA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5143500</wp:posOffset>
                </wp:positionH>
                <wp:positionV relativeFrom="paragraph">
                  <wp:posOffset>0</wp:posOffset>
                </wp:positionV>
                <wp:extent cx="635" cy="396240"/>
                <wp:effectExtent l="37465" t="0" r="38100" b="3810"/>
                <wp:wrapSquare wrapText="bothSides"/>
                <wp:docPr id="16" name="直接连接符 1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5pt;margin-top:0pt;height:31.2pt;width:0.05pt;mso-wrap-distance-bottom:0pt;mso-wrap-distance-left:9pt;mso-wrap-distance-right:9pt;mso-wrap-distance-top:0pt;z-index:251684864;mso-width-relative:page;mso-height-relative:page;" filled="f" stroked="t" coordsize="21600,21600" o:gfxdata="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shOz1wAAAAcBAAAPAAAAAAAAAAEAIAAAACIAAABkcnMv&#10;ZG93bnJldi54bWxQSwECFAAUAAAACACHTuJAt02ZBwQCAAD5AwAADgAAAAAAAAABACAAAAAmAQAA&#10;ZHJzL2Uyb0RvYy54bWxQSwUGAAAAAAYABgBZAQAAnA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0</wp:posOffset>
                </wp:positionV>
                <wp:extent cx="0" cy="396240"/>
                <wp:effectExtent l="38100" t="0" r="38100" b="3810"/>
                <wp:wrapSquare wrapText="bothSides"/>
                <wp:docPr id="11" name="直接连接符 1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8pt;margin-top:0pt;height:31.2pt;width:0pt;mso-wrap-distance-bottom:0pt;mso-wrap-distance-left:9pt;mso-wrap-distance-right:9pt;mso-wrap-distance-top:0pt;z-index:251683840;mso-width-relative:page;mso-height-relative:page;" filled="f" stroked="t" coordsize="21600,21600" o:gfxdata="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XWFVdcAAAAHAQAADwAAAAAAAAABACAAAAAiAAAAZHJz&#10;L2Rvd25yZXYueG1sUEsBAhQAFAAAAAgAh07iQLfj4R0FAgAA+QMAAA4AAAAAAAAAAQAgAAAAJgEA&#10;AGRycy9lMm9Eb2MueG1sUEsFBgAAAAAGAAYAWQEAAJ0FA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0</wp:posOffset>
                </wp:positionV>
                <wp:extent cx="635" cy="396240"/>
                <wp:effectExtent l="37465" t="0" r="38100" b="3810"/>
                <wp:wrapSquare wrapText="bothSides"/>
                <wp:docPr id="15" name="直接连接符 1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0pt;height:31.2pt;width:0.05pt;mso-wrap-distance-bottom:0pt;mso-wrap-distance-left:9pt;mso-wrap-distance-right:9pt;mso-wrap-distance-top:0pt;z-index:251682816;mso-width-relative:page;mso-height-relative:page;" filled="f" stroked="t" coordsize="21600,21600" o:gfxdata="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dNE19gAAAAHAQAADwAAAAAAAAABACAAAAAiAAAAZHJz&#10;L2Rvd25yZXYueG1sUEsBAhQAFAAAAAgAh07iQLdrGggEAgAA+QMAAA4AAAAAAAAAAQAgAAAAJwEA&#10;AGRycy9lMm9Eb2MueG1sUEsFBgAAAAAGAAYAWQEAAJ0FA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0</wp:posOffset>
                </wp:positionV>
                <wp:extent cx="635" cy="396240"/>
                <wp:effectExtent l="37465" t="0" r="38100" b="3810"/>
                <wp:wrapSquare wrapText="bothSides"/>
                <wp:docPr id="4" name="直接连接符 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0pt;height:31.2pt;width:0.05pt;mso-wrap-distance-bottom:0pt;mso-wrap-distance-left:9pt;mso-wrap-distance-right:9pt;mso-wrap-distance-top:0pt;z-index:251681792;mso-width-relative:page;mso-height-relative:page;" filled="f" stroked="t" coordsize="21600,21600" o:gfxdata="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ujmc2AAAAAUBAAAPAAAAAAAAAAEAIAAAACIAAABkcnMv&#10;ZG93bnJldi54bWxQSwECFAAUAAAACACHTuJA/8RV0AMCAAD3AwAADgAAAAAAAAABACAAAAAnAQAA&#10;ZHJzL2Uyb0RvYy54bWxQSwUGAAAAAAYABgBZAQAAnA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0</wp:posOffset>
                </wp:positionV>
                <wp:extent cx="7772400" cy="0"/>
                <wp:effectExtent l="0" t="4445" r="0" b="5080"/>
                <wp:wrapSquare wrapText="bothSides"/>
                <wp:docPr id="6" name="直接连接符 6"/>
                <wp:cNvGraphicFramePr/>
                <a:graphic xmlns:a="http://schemas.openxmlformats.org/drawingml/2006/main">
                  <a:graphicData uri="http://schemas.microsoft.com/office/word/2010/wordprocessingShape">
                    <wps:wsp>
                      <wps:cNvCnPr/>
                      <wps:spPr>
                        <a:xfrm>
                          <a:off x="0" y="0"/>
                          <a:ext cx="7772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0pt;height:0pt;width:612pt;mso-wrap-distance-bottom:0pt;mso-wrap-distance-left:9pt;mso-wrap-distance-right:9pt;mso-wrap-distance-top:0pt;z-index:251680768;mso-width-relative:page;mso-height-relative:page;" filled="f" stroked="t" coordsize="21600,21600" o:gfxdata="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FicVtMAAAAFAQAADwAAAAAAAAABACAAAAAiAAAAZHJzL2Rvd25yZXYueG1sUEsB&#10;AhQAFAAAAAgAh07iQNdmJvL6AQAA8gMAAA4AAAAAAAAAAQAgAAAAIgEAAGRycy9lMm9Eb2MueG1s&#10;UEsFBgAAAAAGAAYAWQEAAI4FAAAAAA==&#10;">
                <v:fill on="f" focussize="0,0"/>
                <v:stroke color="#000000" joinstyle="round"/>
                <v:imagedata o:title=""/>
                <o:lock v:ext="edit" aspectratio="f"/>
                <w10:wrap type="square"/>
              </v:line>
            </w:pict>
          </mc:Fallback>
        </mc:AlternateContent>
      </w:r>
    </w:p>
    <w:p>
      <w:r>
        <mc:AlternateContent>
          <mc:Choice Requires="wps">
            <w:drawing>
              <wp:anchor distT="0" distB="0" distL="114300" distR="114300" simplePos="0" relativeHeight="251671552" behindDoc="0" locked="0" layoutInCell="1" allowOverlap="1">
                <wp:simplePos x="0" y="0"/>
                <wp:positionH relativeFrom="column">
                  <wp:posOffset>6057900</wp:posOffset>
                </wp:positionH>
                <wp:positionV relativeFrom="paragraph">
                  <wp:posOffset>952500</wp:posOffset>
                </wp:positionV>
                <wp:extent cx="1257300" cy="891540"/>
                <wp:effectExtent l="5080" t="4445" r="13970" b="18415"/>
                <wp:wrapSquare wrapText="bothSides"/>
                <wp:docPr id="7" name="文本框 7"/>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镇政府、镇民政办、镇卫生院、村委会</w:t>
                            </w:r>
                          </w:p>
                          <w:p/>
                        </w:txbxContent>
                      </wps:txbx>
                      <wps:bodyPr lIns="108000" tIns="216000" rIns="108000" bIns="108000" upright="1"/>
                    </wps:wsp>
                  </a:graphicData>
                </a:graphic>
              </wp:anchor>
            </w:drawing>
          </mc:Choice>
          <mc:Fallback>
            <w:pict>
              <v:shape id="_x0000_s1026" o:spid="_x0000_s1026" o:spt="202" type="#_x0000_t202" style="position:absolute;left:0pt;margin-left:477pt;margin-top:75pt;height:70.2pt;width:99pt;mso-wrap-distance-bottom:0pt;mso-wrap-distance-left:9pt;mso-wrap-distance-right:9pt;mso-wrap-distance-top:0pt;z-index:251671552;mso-width-relative:page;mso-height-relative:page;" fillcolor="#FFFFFF" filled="t" stroked="t" coordsize="21600,21600" o:gfxdata="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zl8t2AAAAAwBAAAPAAAAAAAAAAEAIAAAACIAAABkcnMvZG93bnJldi54bWxQSwECFAAU&#10;AAAACACHTuJA+mU8JioCAAB8BAAADgAAAAAAAAABACAAAAAnAQAAZHJzL2Uyb0RvYy54bWxQSwUG&#10;AAAAAAYABgBZAQAAwwUAAAAA&#10;">
                <v:fill on="t" focussize="0,0"/>
                <v:stroke color="#000000" joinstyle="miter"/>
                <v:imagedata o:title=""/>
                <o:lock v:ext="edit" aspectratio="f"/>
                <v:textbox inset="3mm,6mm,3mm,3mm">
                  <w:txbxContent>
                    <w:p>
                      <w:r>
                        <w:rPr>
                          <w:rFonts w:hint="eastAsia"/>
                        </w:rPr>
                        <w:t>镇政府、镇民政办、镇卫生院、村委会</w:t>
                      </w:r>
                    </w:p>
                    <w:p/>
                  </w:txbxContent>
                </v:textbox>
                <w10:wrap type="square"/>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2240280</wp:posOffset>
                </wp:positionV>
                <wp:extent cx="1257300" cy="2376170"/>
                <wp:effectExtent l="5080" t="4445" r="13970" b="19685"/>
                <wp:wrapSquare wrapText="bothSides"/>
                <wp:docPr id="12" name="文本框 12"/>
                <wp:cNvGraphicFramePr/>
                <a:graphic xmlns:a="http://schemas.openxmlformats.org/drawingml/2006/main">
                  <a:graphicData uri="http://schemas.microsoft.com/office/word/2010/wordprocessingShape">
                    <wps:wsp>
                      <wps:cNvSpPr txBox="1"/>
                      <wps:spPr>
                        <a:xfrm>
                          <a:off x="0" y="0"/>
                          <a:ext cx="1257300" cy="2376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ascii="宋体" w:hAnsi="宋体"/>
                                <w:sz w:val="18"/>
                                <w:szCs w:val="18"/>
                              </w:rPr>
                            </w:pPr>
                            <w:r>
                              <w:rPr>
                                <w:rFonts w:hint="eastAsia" w:ascii="宋体" w:hAnsi="宋体"/>
                                <w:b/>
                                <w:sz w:val="18"/>
                                <w:szCs w:val="18"/>
                              </w:rPr>
                              <w:t>●</w:t>
                            </w:r>
                            <w:r>
                              <w:rPr>
                                <w:rFonts w:hint="eastAsia" w:ascii="宋体" w:hAnsi="宋体"/>
                                <w:sz w:val="18"/>
                                <w:szCs w:val="18"/>
                              </w:rPr>
                              <w:t>在紧急情况下，对拒绝转移的群众由镇、村和包保干部进行劝导。</w:t>
                            </w:r>
                          </w:p>
                          <w:p>
                            <w:pPr>
                              <w:spacing w:line="240" w:lineRule="exact"/>
                              <w:rPr>
                                <w:rFonts w:ascii="宋体" w:hAnsi="宋体"/>
                                <w:sz w:val="18"/>
                                <w:szCs w:val="18"/>
                              </w:rPr>
                            </w:pPr>
                            <w:r>
                              <w:rPr>
                                <w:rFonts w:hint="eastAsia" w:ascii="宋体" w:hAnsi="宋体"/>
                                <w:sz w:val="18"/>
                                <w:szCs w:val="18"/>
                              </w:rPr>
                              <w:t>●在劝导无效情况下，由公安、镇、村干部采取强制措施进行转移。必要时调动应急小分队进行支援。</w:t>
                            </w:r>
                          </w:p>
                          <w:p>
                            <w:pPr>
                              <w:spacing w:line="240" w:lineRule="exact"/>
                              <w:rPr>
                                <w:rFonts w:ascii="宋体" w:hAnsi="宋体"/>
                                <w:sz w:val="18"/>
                                <w:szCs w:val="18"/>
                              </w:rPr>
                            </w:pPr>
                            <w:r>
                              <w:rPr>
                                <w:rFonts w:hint="eastAsia" w:ascii="宋体" w:hAnsi="宋体"/>
                                <w:sz w:val="18"/>
                                <w:szCs w:val="18"/>
                              </w:rPr>
                              <w:t>●对强制转移出的群众，实行专人看护，防止</w:t>
                            </w:r>
                            <w:r>
                              <w:rPr>
                                <w:rFonts w:ascii="宋体" w:hAnsi="宋体"/>
                                <w:sz w:val="18"/>
                                <w:szCs w:val="18"/>
                              </w:rPr>
                              <w:t>被</w:t>
                            </w:r>
                            <w:r>
                              <w:rPr>
                                <w:rFonts w:hint="eastAsia" w:ascii="宋体" w:hAnsi="宋体"/>
                                <w:sz w:val="18"/>
                                <w:szCs w:val="18"/>
                              </w:rPr>
                              <w:t>强制</w:t>
                            </w:r>
                            <w:r>
                              <w:rPr>
                                <w:rFonts w:ascii="宋体" w:hAnsi="宋体"/>
                                <w:sz w:val="18"/>
                                <w:szCs w:val="18"/>
                              </w:rPr>
                              <w:t>转移群众在转移指令解除前擅自返回</w:t>
                            </w:r>
                            <w:r>
                              <w:rPr>
                                <w:rFonts w:hint="eastAsia" w:ascii="宋体" w:hAnsi="宋体"/>
                                <w:sz w:val="18"/>
                                <w:szCs w:val="18"/>
                              </w:rPr>
                              <w:t>。</w:t>
                            </w:r>
                          </w:p>
                          <w:p/>
                        </w:txbxContent>
                      </wps:txbx>
                      <wps:bodyPr lIns="0" tIns="0" rIns="0" bIns="0" upright="1"/>
                    </wps:wsp>
                  </a:graphicData>
                </a:graphic>
              </wp:anchor>
            </w:drawing>
          </mc:Choice>
          <mc:Fallback>
            <w:pict>
              <v:shape id="_x0000_s1026" o:spid="_x0000_s1026" o:spt="202" type="#_x0000_t202" style="position:absolute;left:0pt;margin-left:252pt;margin-top:176.4pt;height:187.1pt;width:99pt;mso-wrap-distance-bottom:0pt;mso-wrap-distance-left:9pt;mso-wrap-distance-right:9pt;mso-wrap-distance-top:0pt;z-index:251673600;mso-width-relative:page;mso-height-relative:page;" fillcolor="#FFFFFF" filled="t" stroked="t" coordsize="21600,21600" o:gfxdata="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5Fqh2gAAAAsBAAAPAAAAAAAAAAEAIAAAACIAAABkcnMvZG93bnJldi54bWxQSwECFAAUAAAACACH&#10;TuJAk1ffJCICAABrBAAADgAAAAAAAAABACAAAAApAQAAZHJzL2Uyb0RvYy54bWxQSwUGAAAAAAYA&#10;BgBZAQAAvQUAAAAA&#10;">
                <v:fill on="t" focussize="0,0"/>
                <v:stroke color="#000000" joinstyle="miter"/>
                <v:imagedata o:title=""/>
                <o:lock v:ext="edit" aspectratio="f"/>
                <v:textbox inset="0mm,0mm,0mm,0mm">
                  <w:txbxContent>
                    <w:p>
                      <w:pPr>
                        <w:spacing w:line="240" w:lineRule="exact"/>
                        <w:rPr>
                          <w:rFonts w:ascii="宋体" w:hAnsi="宋体"/>
                          <w:sz w:val="18"/>
                          <w:szCs w:val="18"/>
                        </w:rPr>
                      </w:pPr>
                      <w:r>
                        <w:rPr>
                          <w:rFonts w:hint="eastAsia" w:ascii="宋体" w:hAnsi="宋体"/>
                          <w:b/>
                          <w:sz w:val="18"/>
                          <w:szCs w:val="18"/>
                        </w:rPr>
                        <w:t>●</w:t>
                      </w:r>
                      <w:r>
                        <w:rPr>
                          <w:rFonts w:hint="eastAsia" w:ascii="宋体" w:hAnsi="宋体"/>
                          <w:sz w:val="18"/>
                          <w:szCs w:val="18"/>
                        </w:rPr>
                        <w:t>在紧急情况下，对拒绝转移的群众由镇、村和包保干部进行劝导。</w:t>
                      </w:r>
                    </w:p>
                    <w:p>
                      <w:pPr>
                        <w:spacing w:line="240" w:lineRule="exact"/>
                        <w:rPr>
                          <w:rFonts w:ascii="宋体" w:hAnsi="宋体"/>
                          <w:sz w:val="18"/>
                          <w:szCs w:val="18"/>
                        </w:rPr>
                      </w:pPr>
                      <w:r>
                        <w:rPr>
                          <w:rFonts w:hint="eastAsia" w:ascii="宋体" w:hAnsi="宋体"/>
                          <w:sz w:val="18"/>
                          <w:szCs w:val="18"/>
                        </w:rPr>
                        <w:t>●在劝导无效情况下，由公安、镇、村干部采取强制措施进行转移。必要时调动应急小分队进行支援。</w:t>
                      </w:r>
                    </w:p>
                    <w:p>
                      <w:pPr>
                        <w:spacing w:line="240" w:lineRule="exact"/>
                        <w:rPr>
                          <w:rFonts w:ascii="宋体" w:hAnsi="宋体"/>
                          <w:sz w:val="18"/>
                          <w:szCs w:val="18"/>
                        </w:rPr>
                      </w:pPr>
                      <w:r>
                        <w:rPr>
                          <w:rFonts w:hint="eastAsia" w:ascii="宋体" w:hAnsi="宋体"/>
                          <w:sz w:val="18"/>
                          <w:szCs w:val="18"/>
                        </w:rPr>
                        <w:t>●对强制转移出的群众，实行专人看护，防止</w:t>
                      </w:r>
                      <w:r>
                        <w:rPr>
                          <w:rFonts w:ascii="宋体" w:hAnsi="宋体"/>
                          <w:sz w:val="18"/>
                          <w:szCs w:val="18"/>
                        </w:rPr>
                        <w:t>被</w:t>
                      </w:r>
                      <w:r>
                        <w:rPr>
                          <w:rFonts w:hint="eastAsia" w:ascii="宋体" w:hAnsi="宋体"/>
                          <w:sz w:val="18"/>
                          <w:szCs w:val="18"/>
                        </w:rPr>
                        <w:t>强制</w:t>
                      </w:r>
                      <w:r>
                        <w:rPr>
                          <w:rFonts w:ascii="宋体" w:hAnsi="宋体"/>
                          <w:sz w:val="18"/>
                          <w:szCs w:val="18"/>
                        </w:rPr>
                        <w:t>转移群众在转移指令解除前擅自返回</w:t>
                      </w:r>
                      <w:r>
                        <w:rPr>
                          <w:rFonts w:hint="eastAsia" w:ascii="宋体" w:hAnsi="宋体"/>
                          <w:sz w:val="18"/>
                          <w:szCs w:val="18"/>
                        </w:rPr>
                        <w:t>。</w:t>
                      </w:r>
                    </w:p>
                    <w:p/>
                  </w:txbxContent>
                </v:textbox>
                <w10:wrap type="square"/>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2286000</wp:posOffset>
                </wp:positionH>
                <wp:positionV relativeFrom="paragraph">
                  <wp:posOffset>1844040</wp:posOffset>
                </wp:positionV>
                <wp:extent cx="635" cy="363855"/>
                <wp:effectExtent l="37465" t="0" r="38100" b="17145"/>
                <wp:wrapSquare wrapText="bothSides"/>
                <wp:docPr id="8" name="直接连接符 8"/>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0pt;margin-top:145.2pt;height:28.65pt;width:0.05pt;mso-wrap-distance-bottom:0pt;mso-wrap-distance-left:9pt;mso-wrap-distance-right:9pt;mso-wrap-distance-top:0pt;z-index:251695104;mso-width-relative:page;mso-height-relative:page;" filled="f" stroked="t" coordsize="21600,21600" o:gfxdata="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R9S63AAAAAsBAAAPAAAAAAAAAAEAIAAAACIAAABkcnMv&#10;ZG93bnJldi54bWxQSwECFAAUAAAACACHTuJAeJRf7/8BAAD3AwAADgAAAAAAAAABACAAAAArAQAA&#10;ZHJzL2Uyb0RvYy54bWxQSwUGAAAAAAYABgBZAQAAnA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6629400</wp:posOffset>
                </wp:positionH>
                <wp:positionV relativeFrom="paragraph">
                  <wp:posOffset>1844040</wp:posOffset>
                </wp:positionV>
                <wp:extent cx="635" cy="363855"/>
                <wp:effectExtent l="37465" t="0" r="38100" b="17145"/>
                <wp:wrapSquare wrapText="bothSides"/>
                <wp:docPr id="13" name="直接连接符 1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22pt;margin-top:145.2pt;height:28.65pt;width:0.05pt;mso-wrap-distance-bottom:0pt;mso-wrap-distance-left:9pt;mso-wrap-distance-right:9pt;mso-wrap-distance-top:0pt;z-index:251698176;mso-width-relative:page;mso-height-relative:page;" filled="f" stroked="t" coordsize="21600,21600" o:gfxdata="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ZgEHXcAAAADQEAAA8AAAAAAAAAAQAgAAAAIgAAAGRy&#10;cy9kb3ducmV2LnhtbFBLAQIUABQAAAAIAIdO4kDiZI84AQIAAPkDAAAOAAAAAAAAAAEAIAAAACsB&#10;AABkcnMvZTJvRG9jLnhtbFBLBQYAAAAABgAGAFkBAACeBQ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8229600</wp:posOffset>
                </wp:positionH>
                <wp:positionV relativeFrom="paragraph">
                  <wp:posOffset>589280</wp:posOffset>
                </wp:positionV>
                <wp:extent cx="0" cy="396240"/>
                <wp:effectExtent l="38100" t="0" r="38100" b="3810"/>
                <wp:wrapSquare wrapText="bothSides"/>
                <wp:docPr id="35" name="直接连接符 3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48pt;margin-top:46.4pt;height:31.2pt;width:0pt;mso-wrap-distance-bottom:0pt;mso-wrap-distance-left:9pt;mso-wrap-distance-right:9pt;mso-wrap-distance-top:0pt;z-index:251693056;mso-width-relative:page;mso-height-relative:page;" filled="f" stroked="t" coordsize="21600,21600" o:gfxdata="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ORf/aAAAADAEAAA8AAAAAAAAAAQAgAAAAIgAAAGRy&#10;cy9kb3ducmV2LnhtbFBLAQIUABQAAAAIAIdO4kBzlhAIAwIAAPkDAAAOAAAAAAAAAAEAIAAAACkB&#10;AABkcnMvZTJvRG9jLnhtbFBLBQYAAAAABgAGAFkBAACeBQ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6629400</wp:posOffset>
                </wp:positionH>
                <wp:positionV relativeFrom="paragraph">
                  <wp:posOffset>589280</wp:posOffset>
                </wp:positionV>
                <wp:extent cx="635" cy="396240"/>
                <wp:effectExtent l="37465" t="0" r="38100" b="3810"/>
                <wp:wrapSquare wrapText="bothSides"/>
                <wp:docPr id="25" name="直接连接符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22pt;margin-top:46.4pt;height:31.2pt;width:0.05pt;mso-wrap-distance-bottom:0pt;mso-wrap-distance-left:9pt;mso-wrap-distance-right:9pt;mso-wrap-distance-top:0pt;z-index:251692032;mso-width-relative:page;mso-height-relative:page;" filled="f" stroked="t" coordsize="21600,21600" o:gfxdata="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RAeOtsAAAAMAQAADwAAAAAAAAABACAAAAAiAAAA&#10;ZHJzL2Rvd25yZXYueG1sUEsBAhQAFAAAAAgAh07iQJHoFQgEAgAA+QMAAA4AAAAAAAAAAQAgAAAA&#10;KgEAAGRycy9lMm9Eb2MueG1sUEsFBgAAAAAGAAYAWQEAAKAFA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5143500</wp:posOffset>
                </wp:positionH>
                <wp:positionV relativeFrom="paragraph">
                  <wp:posOffset>589280</wp:posOffset>
                </wp:positionV>
                <wp:extent cx="635" cy="396240"/>
                <wp:effectExtent l="37465" t="0" r="38100" b="3810"/>
                <wp:wrapSquare wrapText="bothSides"/>
                <wp:docPr id="14" name="直接连接符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5pt;margin-top:46.4pt;height:31.2pt;width:0.05pt;mso-wrap-distance-bottom:0pt;mso-wrap-distance-left:9pt;mso-wrap-distance-right:9pt;mso-wrap-distance-top:0pt;z-index:251691008;mso-width-relative:page;mso-height-relative:page;" filled="f" stroked="t" coordsize="21600,21600" o:gfxdata="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isr22QAAAAoBAAAPAAAAAAAAAAEAIAAAACIAAABk&#10;cnMvZG93bnJldi54bWxQSwECFAAUAAAACACHTuJAt4lkDQUCAAD5AwAADgAAAAAAAAABACAAAAAo&#10;AQAAZHJzL2Uyb0RvYy54bWxQSwUGAAAAAAYABgBZAQAAnw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3657600</wp:posOffset>
                </wp:positionH>
                <wp:positionV relativeFrom="paragraph">
                  <wp:posOffset>589280</wp:posOffset>
                </wp:positionV>
                <wp:extent cx="0" cy="396240"/>
                <wp:effectExtent l="38100" t="0" r="38100" b="3810"/>
                <wp:wrapSquare wrapText="bothSides"/>
                <wp:docPr id="26" name="直接连接符 2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8pt;margin-top:46.4pt;height:31.2pt;width:0pt;mso-wrap-distance-bottom:0pt;mso-wrap-distance-left:9pt;mso-wrap-distance-right:9pt;mso-wrap-distance-top:0pt;z-index:251689984;mso-width-relative:page;mso-height-relative:page;" filled="f" stroked="t" coordsize="21600,21600" o:gfxdata="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vTAn2QAAAAoBAAAPAAAAAAAAAAEAIAAAACIAAABk&#10;cnMvZG93bnJldi54bWxQSwECFAAUAAAACACHTuJAkc6WBwUCAAD5AwAADgAAAAAAAAABACAAAAAo&#10;AQAAZHJzL2Uyb0RvYy54bWxQSwUGAAAAAAYABgBZAQAAnw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2171700</wp:posOffset>
                </wp:positionH>
                <wp:positionV relativeFrom="paragraph">
                  <wp:posOffset>589280</wp:posOffset>
                </wp:positionV>
                <wp:extent cx="635" cy="396240"/>
                <wp:effectExtent l="37465" t="0" r="38100" b="3810"/>
                <wp:wrapSquare wrapText="bothSides"/>
                <wp:docPr id="21" name="直接连接符 2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46.4pt;height:31.2pt;width:0.05pt;mso-wrap-distance-bottom:0pt;mso-wrap-distance-left:9pt;mso-wrap-distance-right:9pt;mso-wrap-distance-top:0pt;z-index:251688960;mso-width-relative:page;mso-height-relative:page;" filled="f" stroked="t" coordsize="21600,21600" o:gfxdata="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mpiAdoAAAAKAQAADwAAAAAAAAABACAAAAAiAAAA&#10;ZHJzL2Rvd25yZXYueG1sUEsBAhQAFAAAAAgAh07iQJFg7h0FAgAA+QMAAA4AAAAAAAAAAQAgAAAA&#10;KQEAAGRycy9lMm9Eb2MueG1sUEsFBgAAAAAGAAYAWQEAAKAFA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589280</wp:posOffset>
                </wp:positionV>
                <wp:extent cx="635" cy="396240"/>
                <wp:effectExtent l="37465" t="0" r="38100" b="3810"/>
                <wp:wrapSquare wrapText="bothSides"/>
                <wp:docPr id="22" name="直接连接符 2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46.4pt;height:31.2pt;width:0.05pt;mso-wrap-distance-bottom:0pt;mso-wrap-distance-left:9pt;mso-wrap-distance-right:9pt;mso-wrap-distance-top:0pt;z-index:251687936;mso-width-relative:page;mso-height-relative:page;" filled="f" stroked="t" coordsize="21600,21600" o:gfxdata="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MOSG2QAAAAgBAAAPAAAAAAAAAAEAIAAAACIAAABk&#10;cnMvZG93bnJldi54bWxQSwECFAAUAAAACACHTuJAkUZtEgUCAAD5AwAADgAAAAAAAAABACAAAAAo&#10;AQAAZHJzL2Uyb0RvYy54bWxQSwUGAAAAAAYABgBZAQAAnw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7429500</wp:posOffset>
                </wp:positionH>
                <wp:positionV relativeFrom="paragraph">
                  <wp:posOffset>198120</wp:posOffset>
                </wp:positionV>
                <wp:extent cx="1371600" cy="396240"/>
                <wp:effectExtent l="4445" t="4445" r="14605" b="18415"/>
                <wp:wrapSquare wrapText="bothSides"/>
                <wp:docPr id="36" name="文本框 36"/>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应急物质保障机制</w:t>
                            </w:r>
                          </w:p>
                        </w:txbxContent>
                      </wps:txbx>
                      <wps:bodyPr lIns="108000" tIns="108000" rIns="108000" bIns="108000" upright="1"/>
                    </wps:wsp>
                  </a:graphicData>
                </a:graphic>
              </wp:anchor>
            </w:drawing>
          </mc:Choice>
          <mc:Fallback>
            <w:pict>
              <v:shape id="_x0000_s1026" o:spid="_x0000_s1026" o:spt="202" type="#_x0000_t202" style="position:absolute;left:0pt;margin-left:585pt;margin-top:15.6pt;height:31.2pt;width:108pt;mso-wrap-distance-bottom:0pt;mso-wrap-distance-left:9pt;mso-wrap-distance-right:9pt;mso-wrap-distance-top:0pt;z-index:251666432;mso-width-relative:page;mso-height-relative:page;" fillcolor="#FFFFFF" filled="t" stroked="t" coordsize="21600,21600" o:gfxdata="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XOJaNsAAAALAQAADwAAAAAAAAABACAAAAAiAAAAZHJzL2Rvd25yZXYueG1sUEsBAhQA&#10;FAAAAAgAh07iQB0O/dwoAgAAfgQAAA4AAAAAAAAAAQAgAAAAKgEAAGRycy9lMm9Eb2MueG1sUEsF&#10;BgAAAAAGAAYAWQEAAMQFAAAAAA==&#10;">
                <v:fill on="t" focussize="0,0"/>
                <v:stroke color="#000000" joinstyle="miter"/>
                <v:imagedata o:title=""/>
                <o:lock v:ext="edit" aspectratio="f"/>
                <v:textbox inset="3mm,3mm,3mm,3mm">
                  <w:txbxContent>
                    <w:p>
                      <w:pPr>
                        <w:jc w:val="center"/>
                      </w:pPr>
                      <w:r>
                        <w:rPr>
                          <w:rFonts w:hint="eastAsia"/>
                        </w:rPr>
                        <w:t>应急物质保障机制</w:t>
                      </w:r>
                    </w:p>
                  </w:txbxContent>
                </v:textbox>
                <w10:wrap type="square"/>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6057900</wp:posOffset>
                </wp:positionH>
                <wp:positionV relativeFrom="paragraph">
                  <wp:posOffset>198120</wp:posOffset>
                </wp:positionV>
                <wp:extent cx="1143000" cy="396240"/>
                <wp:effectExtent l="4445" t="4445" r="14605" b="18415"/>
                <wp:wrapSquare wrapText="bothSides"/>
                <wp:docPr id="27" name="文本框 27"/>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生活保障机制</w:t>
                            </w:r>
                          </w:p>
                        </w:txbxContent>
                      </wps:txbx>
                      <wps:bodyPr lIns="108000" tIns="108000" rIns="108000" bIns="108000" upright="1"/>
                    </wps:wsp>
                  </a:graphicData>
                </a:graphic>
              </wp:anchor>
            </w:drawing>
          </mc:Choice>
          <mc:Fallback>
            <w:pict>
              <v:shape id="_x0000_s1026" o:spid="_x0000_s1026" o:spt="202" type="#_x0000_t202" style="position:absolute;left:0pt;margin-left:477pt;margin-top:15.6pt;height:31.2pt;width:90pt;mso-wrap-distance-bottom:0pt;mso-wrap-distance-left:9pt;mso-wrap-distance-right:9pt;mso-wrap-distance-top:0pt;z-index:251662336;mso-width-relative:page;mso-height-relative:page;" fillcolor="#FFFFFF" filled="t" stroked="t" coordsize="21600,21600" o:gfxdata="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mz62gAAAAoBAAAPAAAAAAAAAAEAIAAAACIAAABkcnMvZG93bnJldi54bWxQSwECFAAU&#10;AAAACACHTuJAnUhMLygCAAB+BAAADgAAAAAAAAABACAAAAApAQAAZHJzL2Uyb0RvYy54bWxQSwUG&#10;AAAAAAYABgBZAQAAwwUAAAAA&#10;">
                <v:fill on="t" focussize="0,0"/>
                <v:stroke color="#000000" joinstyle="miter"/>
                <v:imagedata o:title=""/>
                <o:lock v:ext="edit" aspectratio="f"/>
                <v:textbox inset="3mm,3mm,3mm,3mm">
                  <w:txbxContent>
                    <w:p>
                      <w:pPr>
                        <w:jc w:val="center"/>
                      </w:pPr>
                      <w:r>
                        <w:rPr>
                          <w:rFonts w:hint="eastAsia"/>
                        </w:rPr>
                        <w:t>生活保障机制</w:t>
                      </w:r>
                    </w:p>
                  </w:txbxContent>
                </v:textbox>
                <w10:wrap type="square"/>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198120</wp:posOffset>
                </wp:positionV>
                <wp:extent cx="1143000" cy="396240"/>
                <wp:effectExtent l="4445" t="4445" r="14605" b="18415"/>
                <wp:wrapSquare wrapText="bothSides"/>
                <wp:docPr id="23" name="文本框 23"/>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包保责任机制</w:t>
                            </w:r>
                          </w:p>
                        </w:txbxContent>
                      </wps:txbx>
                      <wps:bodyPr lIns="108000" tIns="108000" rIns="108000" bIns="108000" upright="1"/>
                    </wps:wsp>
                  </a:graphicData>
                </a:graphic>
              </wp:anchor>
            </w:drawing>
          </mc:Choice>
          <mc:Fallback>
            <w:pict>
              <v:shape id="_x0000_s1026" o:spid="_x0000_s1026" o:spt="202" type="#_x0000_t202" style="position:absolute;left:0pt;margin-left:360pt;margin-top:15.6pt;height:31.2pt;width:90pt;mso-wrap-distance-bottom:0pt;mso-wrap-distance-left:9pt;mso-wrap-distance-right:9pt;mso-wrap-distance-top:0pt;z-index:251663360;mso-width-relative:page;mso-height-relative:page;" fillcolor="#FFFFFF" filled="t" stroked="t" coordsize="21600,21600" o:gfxdata="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33HADZAAAACQEAAA8AAAAAAAAAAQAgAAAAIgAAAGRycy9kb3ducmV2LnhtbFBLAQIUABQA&#10;AAAIAIdO4kBOIPirKAIAAH4EAAAOAAAAAAAAAAEAIAAAACgBAABkcnMvZTJvRG9jLnhtbFBLBQYA&#10;AAAABgAGAFkBAADCBQAAAAA=&#10;">
                <v:fill on="t" focussize="0,0"/>
                <v:stroke color="#000000" joinstyle="miter"/>
                <v:imagedata o:title=""/>
                <o:lock v:ext="edit" aspectratio="f"/>
                <v:textbox inset="3mm,3mm,3mm,3mm">
                  <w:txbxContent>
                    <w:p>
                      <w:pPr>
                        <w:jc w:val="center"/>
                      </w:pPr>
                      <w:r>
                        <w:rPr>
                          <w:rFonts w:hint="eastAsia"/>
                        </w:rPr>
                        <w:t>包保责任机制</w:t>
                      </w:r>
                    </w:p>
                  </w:txbxContent>
                </v:textbox>
                <w10:wrap type="square"/>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198120</wp:posOffset>
                </wp:positionV>
                <wp:extent cx="1143000" cy="396240"/>
                <wp:effectExtent l="4445" t="4445" r="14605" b="18415"/>
                <wp:wrapSquare wrapText="bothSides"/>
                <wp:docPr id="29" name="文本框 29"/>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强制转移机制</w:t>
                            </w:r>
                          </w:p>
                        </w:txbxContent>
                      </wps:txbx>
                      <wps:bodyPr lIns="108000" tIns="108000" rIns="108000" bIns="108000" upright="1"/>
                    </wps:wsp>
                  </a:graphicData>
                </a:graphic>
              </wp:anchor>
            </w:drawing>
          </mc:Choice>
          <mc:Fallback>
            <w:pict>
              <v:shape id="_x0000_s1026" o:spid="_x0000_s1026" o:spt="202" type="#_x0000_t202" style="position:absolute;left:0pt;margin-left:243pt;margin-top:15.6pt;height:31.2pt;width:90pt;mso-wrap-distance-bottom:0pt;mso-wrap-distance-left:9pt;mso-wrap-distance-right:9pt;mso-wrap-distance-top:0pt;z-index:251664384;mso-width-relative:page;mso-height-relative:page;" fillcolor="#FFFFFF" filled="t" stroked="t" coordsize="21600,21600" o:gfxdata="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mbVq2gAAAAkBAAAPAAAAAAAAAAEAIAAAACIAAABkcnMvZG93bnJldi54bWxQSwECFAAU&#10;AAAACACHTuJA4EAD1igCAAB+BAAADgAAAAAAAAABACAAAAApAQAAZHJzL2Uyb0RvYy54bWxQSwUG&#10;AAAAAAYABgBZAQAAwwUAAAAA&#10;">
                <v:fill on="t" focussize="0,0"/>
                <v:stroke color="#000000" joinstyle="miter"/>
                <v:imagedata o:title=""/>
                <o:lock v:ext="edit" aspectratio="f"/>
                <v:textbox inset="3mm,3mm,3mm,3mm">
                  <w:txbxContent>
                    <w:p>
                      <w:pPr>
                        <w:jc w:val="center"/>
                      </w:pPr>
                      <w:r>
                        <w:rPr>
                          <w:rFonts w:hint="eastAsia"/>
                        </w:rPr>
                        <w:t>强制转移机制</w:t>
                      </w:r>
                    </w:p>
                  </w:txbxContent>
                </v:textbox>
                <w10:wrap type="square"/>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198120</wp:posOffset>
                </wp:positionV>
                <wp:extent cx="1143000" cy="396240"/>
                <wp:effectExtent l="4445" t="4445" r="14605" b="18415"/>
                <wp:wrapSquare wrapText="bothSides"/>
                <wp:docPr id="28" name="文本框 28"/>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转移补偿机制</w:t>
                            </w:r>
                          </w:p>
                        </w:txbxContent>
                      </wps:txbx>
                      <wps:bodyPr lIns="108000" tIns="108000" rIns="108000" bIns="108000" upright="1"/>
                    </wps:wsp>
                  </a:graphicData>
                </a:graphic>
              </wp:anchor>
            </w:drawing>
          </mc:Choice>
          <mc:Fallback>
            <w:pict>
              <v:shape id="_x0000_s1026" o:spid="_x0000_s1026" o:spt="202" type="#_x0000_t202" style="position:absolute;left:0pt;margin-left:126pt;margin-top:15.6pt;height:31.2pt;width:90pt;mso-wrap-distance-bottom:0pt;mso-wrap-distance-left:9pt;mso-wrap-distance-right:9pt;mso-wrap-distance-top:0pt;z-index:251665408;mso-width-relative:page;mso-height-relative:page;" fillcolor="#FFFFFF" filled="t" stroked="t" coordsize="21600,21600" o:gfxdata="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OlVnzaAAAACQEAAA8AAAAAAAAAAQAgAAAAIgAAAGRycy9kb3ducmV2LnhtbFBLAQIUABQA&#10;AAAIAIdO4kBkmEpsJwIAAH4EAAAOAAAAAAAAAAEAIAAAACkBAABkcnMvZTJvRG9jLnhtbFBLBQYA&#10;AAAABgAGAFkBAADCBQAAAAA=&#10;">
                <v:fill on="t" focussize="0,0"/>
                <v:stroke color="#000000" joinstyle="miter"/>
                <v:imagedata o:title=""/>
                <o:lock v:ext="edit" aspectratio="f"/>
                <v:textbox inset="3mm,3mm,3mm,3mm">
                  <w:txbxContent>
                    <w:p>
                      <w:pPr>
                        <w:jc w:val="center"/>
                      </w:pPr>
                      <w:r>
                        <w:rPr>
                          <w:rFonts w:hint="eastAsia"/>
                        </w:rPr>
                        <w:t>转移补偿机制</w:t>
                      </w:r>
                    </w:p>
                  </w:txbxContent>
                </v:textbox>
                <w10:wrap type="square"/>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198120</wp:posOffset>
                </wp:positionV>
                <wp:extent cx="1143000" cy="396240"/>
                <wp:effectExtent l="4445" t="4445" r="14605" b="18415"/>
                <wp:wrapSquare wrapText="bothSides"/>
                <wp:docPr id="24" name="文本框 24"/>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教育引导机制</w:t>
                            </w:r>
                          </w:p>
                        </w:txbxContent>
                      </wps:txbx>
                      <wps:bodyPr lIns="108000" tIns="108000" rIns="108000" bIns="108000" upright="1"/>
                    </wps:wsp>
                  </a:graphicData>
                </a:graphic>
              </wp:anchor>
            </w:drawing>
          </mc:Choice>
          <mc:Fallback>
            <w:pict>
              <v:shape id="_x0000_s1026" o:spid="_x0000_s1026" o:spt="202" type="#_x0000_t202" style="position:absolute;left:0pt;margin-left:0pt;margin-top:15.6pt;height:31.2pt;width:90pt;mso-wrap-distance-bottom:0pt;mso-wrap-distance-left:9pt;mso-wrap-distance-right:9pt;mso-wrap-distance-top:0pt;z-index:251661312;mso-width-relative:page;mso-height-relative:page;" fillcolor="#FFFFFF" filled="t" stroked="t" coordsize="21600,21600" o:gfxdata="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OWNs1wAAAAYBAAAPAAAAAAAAAAEAIAAAACIAAABkcnMvZG93bnJldi54bWxQSwECFAAUAAAA&#10;CACHTuJAUCfnOigCAAB+BAAADgAAAAAAAAABACAAAAAmAQAAZHJzL2Uyb0RvYy54bWxQSwUGAAAA&#10;AAYABgBZAQAAwAUAAAAA&#10;">
                <v:fill on="t" focussize="0,0"/>
                <v:stroke color="#000000" joinstyle="miter"/>
                <v:imagedata o:title=""/>
                <o:lock v:ext="edit" aspectratio="f"/>
                <v:textbox inset="3mm,3mm,3mm,3mm">
                  <w:txbxContent>
                    <w:p>
                      <w:pPr>
                        <w:jc w:val="center"/>
                      </w:pPr>
                      <w:r>
                        <w:rPr>
                          <w:rFonts w:hint="eastAsia"/>
                        </w:rPr>
                        <w:t>教育引导机制</w:t>
                      </w:r>
                    </w:p>
                  </w:txbxContent>
                </v:textbox>
                <w10:wrap type="square"/>
              </v:shape>
            </w:pict>
          </mc:Fallback>
        </mc:AlternateContent>
      </w:r>
    </w:p>
    <w:p>
      <w:pPr>
        <w:sectPr>
          <w:pgSz w:w="16838" w:h="11906" w:orient="landscape"/>
          <w:pgMar w:top="1800" w:right="1440" w:bottom="1800" w:left="1440" w:header="851" w:footer="992" w:gutter="0"/>
          <w:pgNumType w:fmt="numberInDash"/>
          <w:cols w:space="425" w:num="1"/>
          <w:docGrid w:type="lines" w:linePitch="312" w:charSpace="0"/>
        </w:sect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1243965</wp:posOffset>
                </wp:positionV>
                <wp:extent cx="1828800" cy="2707640"/>
                <wp:effectExtent l="4445" t="4445" r="14605" b="12065"/>
                <wp:wrapSquare wrapText="bothSides"/>
                <wp:docPr id="30" name="文本框 30"/>
                <wp:cNvGraphicFramePr/>
                <a:graphic xmlns:a="http://schemas.openxmlformats.org/drawingml/2006/main">
                  <a:graphicData uri="http://schemas.microsoft.com/office/word/2010/wordprocessingShape">
                    <wps:wsp>
                      <wps:cNvSpPr txBox="1"/>
                      <wps:spPr>
                        <a:xfrm>
                          <a:off x="0" y="0"/>
                          <a:ext cx="1828800" cy="2707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ascii="宋体" w:hAnsi="宋体"/>
                                <w:sz w:val="18"/>
                                <w:szCs w:val="18"/>
                              </w:rPr>
                            </w:pPr>
                            <w:r>
                              <w:rPr>
                                <w:rFonts w:hint="eastAsia" w:ascii="宋体" w:hAnsi="宋体"/>
                                <w:sz w:val="18"/>
                                <w:szCs w:val="18"/>
                              </w:rPr>
                              <w:t>●日常引导教育：对易受地质灾害威胁的地区，由所在地村、小学采取各种措施普及地质灾害知识，同时把转移路线、集结点位置、联系人、预警信号、联系方式等印成明白卡发放到每家每户，使群众熟悉转移流程。</w:t>
                            </w:r>
                          </w:p>
                          <w:p>
                            <w:pPr>
                              <w:spacing w:line="240" w:lineRule="exact"/>
                              <w:rPr>
                                <w:rFonts w:ascii="宋体" w:hAnsi="宋体"/>
                                <w:sz w:val="18"/>
                                <w:szCs w:val="18"/>
                              </w:rPr>
                            </w:pPr>
                            <w:r>
                              <w:rPr>
                                <w:rFonts w:hint="eastAsia" w:ascii="宋体" w:hAnsi="宋体"/>
                                <w:sz w:val="18"/>
                                <w:szCs w:val="18"/>
                              </w:rPr>
                              <w:t>●汛期引导教育：在地质灾害紧急状态下，所在地国土所、村上门逐户进行宣传，开展撤离避险的具体动员工作，有序组织群众转移，稳定民心和维持疏散秩序。</w:t>
                            </w:r>
                          </w:p>
                          <w:p>
                            <w:pPr>
                              <w:rPr>
                                <w:sz w:val="18"/>
                                <w:szCs w:val="18"/>
                              </w:rPr>
                            </w:pPr>
                            <w:r>
                              <w:rPr>
                                <w:rFonts w:hint="eastAsia" w:ascii="宋体" w:hAnsi="宋体"/>
                                <w:sz w:val="18"/>
                                <w:szCs w:val="18"/>
                              </w:rPr>
                              <w:t>●事后引导教育：对发生地质灾害的灾民进行生活物资救济，组织群众积极进行生产自救；未发生险情的，向群众宣传转移避险的必要性和重要性，并妥善安置好群众。</w:t>
                            </w:r>
                          </w:p>
                        </w:txbxContent>
                      </wps:txbx>
                      <wps:bodyPr lIns="0" tIns="0" rIns="0" bIns="0" upright="1"/>
                    </wps:wsp>
                  </a:graphicData>
                </a:graphic>
              </wp:anchor>
            </w:drawing>
          </mc:Choice>
          <mc:Fallback>
            <w:pict>
              <v:shape id="_x0000_s1026" o:spid="_x0000_s1026" o:spt="202" type="#_x0000_t202" style="position:absolute;left:0pt;margin-left:-9pt;margin-top:97.95pt;height:213.2pt;width:144pt;mso-wrap-distance-bottom:0pt;mso-wrap-distance-left:9pt;mso-wrap-distance-right:9pt;mso-wrap-distance-top:0pt;z-index:251675648;mso-width-relative:page;mso-height-relative:page;" fillcolor="#FFFFFF" filled="t" stroked="t" coordsize="21600,21600" o:gfxdata="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X&#10;EHMU2gAAAAsBAAAPAAAAAAAAAAEAIAAAACIAAABkcnMvZG93bnJldi54bWxQSwECFAAUAAAACACH&#10;TuJACrF1fCICAABrBAAADgAAAAAAAAABACAAAAApAQAAZHJzL2Uyb0RvYy54bWxQSwUGAAAAAAYA&#10;BgBZAQAAvQUAAAAA&#10;">
                <v:fill on="t" focussize="0,0"/>
                <v:stroke color="#000000"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日常引导教育：对易受地质灾害威胁的地区，由所在地村、小学采取各种措施普及地质灾害知识，同时把转移路线、集结点位置、联系人、预警信号、联系方式等印成明白卡发放到每家每户，使群众熟悉转移流程。</w:t>
                      </w:r>
                    </w:p>
                    <w:p>
                      <w:pPr>
                        <w:spacing w:line="240" w:lineRule="exact"/>
                        <w:rPr>
                          <w:rFonts w:ascii="宋体" w:hAnsi="宋体"/>
                          <w:sz w:val="18"/>
                          <w:szCs w:val="18"/>
                        </w:rPr>
                      </w:pPr>
                      <w:r>
                        <w:rPr>
                          <w:rFonts w:hint="eastAsia" w:ascii="宋体" w:hAnsi="宋体"/>
                          <w:sz w:val="18"/>
                          <w:szCs w:val="18"/>
                        </w:rPr>
                        <w:t>●汛期引导教育：在地质灾害紧急状态下，所在地国土所、村上门逐户进行宣传，开展撤离避险的具体动员工作，有序组织群众转移，稳定民心和维持疏散秩序。</w:t>
                      </w:r>
                    </w:p>
                    <w:p>
                      <w:pPr>
                        <w:rPr>
                          <w:sz w:val="18"/>
                          <w:szCs w:val="18"/>
                        </w:rPr>
                      </w:pPr>
                      <w:r>
                        <w:rPr>
                          <w:rFonts w:hint="eastAsia" w:ascii="宋体" w:hAnsi="宋体"/>
                          <w:sz w:val="18"/>
                          <w:szCs w:val="18"/>
                        </w:rPr>
                        <w:t>●事后引导教育：对发生地质灾害的灾民进行生活物资救济，组织群众积极进行生产自救；未发生险情的，向群众宣传转移避险的必要性和重要性，并妥善安置好群众。</w:t>
                      </w:r>
                    </w:p>
                  </w:txbxContent>
                </v:textbox>
                <w10:wrap type="square"/>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1343025</wp:posOffset>
                </wp:positionV>
                <wp:extent cx="1257300" cy="2589530"/>
                <wp:effectExtent l="5080" t="4445" r="13970" b="15875"/>
                <wp:wrapSquare wrapText="bothSides"/>
                <wp:docPr id="19" name="文本框 19"/>
                <wp:cNvGraphicFramePr/>
                <a:graphic xmlns:a="http://schemas.openxmlformats.org/drawingml/2006/main">
                  <a:graphicData uri="http://schemas.microsoft.com/office/word/2010/wordprocessingShape">
                    <wps:wsp>
                      <wps:cNvSpPr txBox="1"/>
                      <wps:spPr>
                        <a:xfrm>
                          <a:off x="0" y="0"/>
                          <a:ext cx="1257300" cy="2589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●资金来源：县应急专项资金、县财政补助资金及社会募捐等。</w:t>
                            </w:r>
                          </w:p>
                          <w:p>
                            <w:pPr>
                              <w:spacing w:line="240" w:lineRule="exact"/>
                              <w:rPr>
                                <w:rFonts w:ascii="宋体" w:hAnsi="宋体"/>
                                <w:sz w:val="18"/>
                                <w:szCs w:val="18"/>
                              </w:rPr>
                            </w:pPr>
                            <w:r>
                              <w:rPr>
                                <w:rFonts w:hint="eastAsia" w:ascii="宋体" w:hAnsi="宋体"/>
                                <w:sz w:val="18"/>
                                <w:szCs w:val="18"/>
                              </w:rPr>
                              <w:t>●补偿标准：对集中安置群众由镇政府提供生活保障经费；投靠亲友、就近户的安置户和被安置户每天每人补助分别为30元、20元；临时避让不超过12小时的不补助。</w:t>
                            </w:r>
                          </w:p>
                          <w:p>
                            <w:r>
                              <w:rPr>
                                <w:rFonts w:hint="eastAsia"/>
                                <w:sz w:val="18"/>
                                <w:szCs w:val="18"/>
                              </w:rPr>
                              <w:t>●发放方式：由村统计汇总，并经公示后，由村委会统一发放</w:t>
                            </w:r>
                            <w:r>
                              <w:rPr>
                                <w:rFonts w:hint="eastAsia"/>
                              </w:rPr>
                              <w:t>。</w:t>
                            </w:r>
                          </w:p>
                          <w:p/>
                        </w:txbxContent>
                      </wps:txbx>
                      <wps:bodyPr lIns="0" tIns="0" rIns="0" bIns="0" upright="1"/>
                    </wps:wsp>
                  </a:graphicData>
                </a:graphic>
              </wp:anchor>
            </w:drawing>
          </mc:Choice>
          <mc:Fallback>
            <w:pict>
              <v:shape id="_x0000_s1026" o:spid="_x0000_s1026" o:spt="202" type="#_x0000_t202" style="position:absolute;left:0pt;margin-left:144pt;margin-top:105.75pt;height:203.9pt;width:99pt;mso-wrap-distance-bottom:0pt;mso-wrap-distance-left:9pt;mso-wrap-distance-right:9pt;mso-wrap-distance-top:0pt;z-index:251676672;mso-width-relative:page;mso-height-relative:page;" fillcolor="#FFFFFF" filled="t" stroked="t" coordsize="21600,21600" o:gfxdata="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ASWV2gAAAAsBAAAPAAAAAAAAAAEAIAAAACIAAABkcnMvZG93bnJldi54bWxQSwECFAAUAAAACACH&#10;TuJAO0cfaCICAABrBAAADgAAAAAAAAABACAAAAApAQAAZHJzL2Uyb0RvYy54bWxQSwUGAAAAAAYA&#10;BgBZAQAAvQUAAAAA&#10;">
                <v:fill on="t" focussize="0,0"/>
                <v:stroke color="#000000" joinstyle="miter"/>
                <v:imagedata o:title=""/>
                <o:lock v:ext="edit" aspectratio="f"/>
                <v:textbox inset="0mm,0mm,0mm,0mm">
                  <w:txbxContent>
                    <w:p>
                      <w:pPr>
                        <w:rPr>
                          <w:sz w:val="18"/>
                          <w:szCs w:val="18"/>
                        </w:rPr>
                      </w:pPr>
                      <w:r>
                        <w:rPr>
                          <w:rFonts w:hint="eastAsia"/>
                          <w:sz w:val="18"/>
                          <w:szCs w:val="18"/>
                        </w:rPr>
                        <w:t>●资金来源：县应急专项资金、县财政补助资金及社会募捐等。</w:t>
                      </w:r>
                    </w:p>
                    <w:p>
                      <w:pPr>
                        <w:spacing w:line="240" w:lineRule="exact"/>
                        <w:rPr>
                          <w:rFonts w:ascii="宋体" w:hAnsi="宋体"/>
                          <w:sz w:val="18"/>
                          <w:szCs w:val="18"/>
                        </w:rPr>
                      </w:pPr>
                      <w:r>
                        <w:rPr>
                          <w:rFonts w:hint="eastAsia" w:ascii="宋体" w:hAnsi="宋体"/>
                          <w:sz w:val="18"/>
                          <w:szCs w:val="18"/>
                        </w:rPr>
                        <w:t>●补偿标准：对集中安置群众由镇政府提供生活保障经费；投靠亲友、就近户的安置户和被安置户每天每人补助分别为30元、20元；临时避让不超过12小时的不补助。</w:t>
                      </w:r>
                    </w:p>
                    <w:p>
                      <w:r>
                        <w:rPr>
                          <w:rFonts w:hint="eastAsia"/>
                          <w:sz w:val="18"/>
                          <w:szCs w:val="18"/>
                        </w:rPr>
                        <w:t>●发放方式：由村统计汇总，并经公示后，由村委会统一发放</w:t>
                      </w:r>
                      <w:r>
                        <w:rPr>
                          <w:rFonts w:hint="eastAsia"/>
                        </w:rPr>
                        <w:t>。</w:t>
                      </w:r>
                    </w:p>
                    <w:p/>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154305</wp:posOffset>
                </wp:positionV>
                <wp:extent cx="1028700" cy="951865"/>
                <wp:effectExtent l="4445" t="4445" r="14605" b="15240"/>
                <wp:wrapSquare wrapText="bothSides"/>
                <wp:docPr id="20" name="文本框 20"/>
                <wp:cNvGraphicFramePr/>
                <a:graphic xmlns:a="http://schemas.openxmlformats.org/drawingml/2006/main">
                  <a:graphicData uri="http://schemas.microsoft.com/office/word/2010/wordprocessingShape">
                    <wps:wsp>
                      <wps:cNvSpPr txBox="1"/>
                      <wps:spPr>
                        <a:xfrm>
                          <a:off x="0" y="0"/>
                          <a:ext cx="1028700" cy="9518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镇政府、镇财政所、民政办、</w:t>
                            </w:r>
                          </w:p>
                          <w:p/>
                        </w:txbxContent>
                      </wps:txbx>
                      <wps:bodyPr lIns="108000" tIns="216000" rIns="108000" bIns="108000" upright="1"/>
                    </wps:wsp>
                  </a:graphicData>
                </a:graphic>
              </wp:anchor>
            </w:drawing>
          </mc:Choice>
          <mc:Fallback>
            <w:pict>
              <v:shape id="_x0000_s1026" o:spid="_x0000_s1026" o:spt="202" type="#_x0000_t202" style="position:absolute;left:0pt;margin-left:135pt;margin-top:12.15pt;height:74.95pt;width:81pt;mso-wrap-distance-bottom:0pt;mso-wrap-distance-left:9pt;mso-wrap-distance-right:9pt;mso-wrap-distance-top:0pt;z-index:251668480;mso-width-relative:page;mso-height-relative:page;" fillcolor="#FFFFFF" filled="t" stroked="t" coordsize="21600,21600" o:gfxdata="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iaKY1wAAAAoBAAAPAAAAAAAAAAEAIAAAACIAAABkcnMvZG93bnJldi54bWxQSwECFAAUAAAACACH&#10;TuJAXetMECUCAAB+BAAADgAAAAAAAAABACAAAAAmAQAAZHJzL2Uyb0RvYy54bWxQSwUGAAAAAAYA&#10;BgBZAQAAvQUAAAAA&#10;">
                <v:fill on="t" focussize="0,0"/>
                <v:stroke color="#000000" joinstyle="miter"/>
                <v:imagedata o:title=""/>
                <o:lock v:ext="edit" aspectratio="f"/>
                <v:textbox inset="3mm,6mm,3mm,3mm">
                  <w:txbxContent>
                    <w:p>
                      <w:r>
                        <w:rPr>
                          <w:rFonts w:hint="eastAsia"/>
                        </w:rPr>
                        <w:t>镇政府、镇财政所、民政办、</w:t>
                      </w:r>
                    </w:p>
                    <w:p/>
                  </w:txbxContent>
                </v:textbox>
                <w10:wrap type="square"/>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6057900</wp:posOffset>
                </wp:positionH>
                <wp:positionV relativeFrom="paragraph">
                  <wp:posOffset>1343025</wp:posOffset>
                </wp:positionV>
                <wp:extent cx="1143000" cy="2178050"/>
                <wp:effectExtent l="4445" t="5080" r="14605" b="7620"/>
                <wp:wrapSquare wrapText="bothSides"/>
                <wp:docPr id="33" name="文本框 33"/>
                <wp:cNvGraphicFramePr/>
                <a:graphic xmlns:a="http://schemas.openxmlformats.org/drawingml/2006/main">
                  <a:graphicData uri="http://schemas.microsoft.com/office/word/2010/wordprocessingShape">
                    <wps:wsp>
                      <wps:cNvSpPr txBox="1"/>
                      <wps:spPr>
                        <a:xfrm>
                          <a:off x="0" y="0"/>
                          <a:ext cx="1143000" cy="2178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rPr>
                                <w:rFonts w:ascii="宋体" w:hAnsi="宋体"/>
                                <w:sz w:val="18"/>
                                <w:szCs w:val="18"/>
                              </w:rPr>
                            </w:pPr>
                            <w:r>
                              <w:rPr>
                                <w:rFonts w:hint="eastAsia" w:ascii="宋体" w:hAnsi="宋体"/>
                                <w:sz w:val="18"/>
                                <w:szCs w:val="18"/>
                              </w:rPr>
                              <w:t>●安置点生活设施基本完备，储备转移群众7天的生活物资，并做好物资供给的保障工作。</w:t>
                            </w:r>
                          </w:p>
                          <w:p>
                            <w:pPr>
                              <w:spacing w:line="220" w:lineRule="exact"/>
                              <w:rPr>
                                <w:rFonts w:ascii="宋体" w:hAnsi="宋体"/>
                                <w:sz w:val="18"/>
                                <w:szCs w:val="18"/>
                              </w:rPr>
                            </w:pPr>
                            <w:r>
                              <w:rPr>
                                <w:rFonts w:hint="eastAsia" w:ascii="宋体" w:hAnsi="宋体"/>
                                <w:sz w:val="18"/>
                                <w:szCs w:val="18"/>
                              </w:rPr>
                              <w:t>●对转移到集中安置点的群众，由镇、村统一安排食宿。</w:t>
                            </w:r>
                          </w:p>
                          <w:p>
                            <w:pPr>
                              <w:spacing w:line="220" w:lineRule="exact"/>
                              <w:rPr>
                                <w:rFonts w:ascii="宋体" w:hAnsi="宋体"/>
                                <w:sz w:val="18"/>
                                <w:szCs w:val="18"/>
                              </w:rPr>
                            </w:pPr>
                            <w:r>
                              <w:rPr>
                                <w:rFonts w:hint="eastAsia" w:ascii="宋体" w:hAnsi="宋体"/>
                                <w:sz w:val="18"/>
                                <w:szCs w:val="18"/>
                              </w:rPr>
                              <w:t>●所在镇政府对集中安置点的群众提供医疗卫生服务，确保不病不出点，有病及时得到救治。</w:t>
                            </w:r>
                          </w:p>
                          <w:p/>
                          <w:p/>
                        </w:txbxContent>
                      </wps:txbx>
                      <wps:bodyPr lIns="0" tIns="0" rIns="0" bIns="0" upright="1"/>
                    </wps:wsp>
                  </a:graphicData>
                </a:graphic>
              </wp:anchor>
            </w:drawing>
          </mc:Choice>
          <mc:Fallback>
            <w:pict>
              <v:shape id="_x0000_s1026" o:spid="_x0000_s1026" o:spt="202" type="#_x0000_t202" style="position:absolute;left:0pt;margin-left:477pt;margin-top:105.75pt;height:171.5pt;width:90pt;mso-wrap-distance-bottom:0pt;mso-wrap-distance-left:9pt;mso-wrap-distance-right:9pt;mso-wrap-distance-top:0pt;z-index:251674624;mso-width-relative:page;mso-height-relative:page;" fillcolor="#FFFFFF" filled="t" stroked="t" coordsize="21600,21600" o:gfxdata="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J6DvDaAAAADAEAAA8AAAAAAAAAAQAgAAAAIgAAAGRycy9kb3ducmV2LnhtbFBLAQIUABQAAAAI&#10;AIdO4kB6vnfjJAIAAGsEAAAOAAAAAAAAAAEAIAAAACkBAABkcnMvZTJvRG9jLnhtbFBLBQYAAAAA&#10;BgAGAFkBAAC/BQAAAAA=&#10;">
                <v:fill on="t" focussize="0,0"/>
                <v:stroke color="#000000" joinstyle="miter"/>
                <v:imagedata o:title=""/>
                <o:lock v:ext="edit" aspectratio="f"/>
                <v:textbox inset="0mm,0mm,0mm,0mm">
                  <w:txbxContent>
                    <w:p>
                      <w:pPr>
                        <w:spacing w:line="220" w:lineRule="exact"/>
                        <w:rPr>
                          <w:rFonts w:ascii="宋体" w:hAnsi="宋体"/>
                          <w:sz w:val="18"/>
                          <w:szCs w:val="18"/>
                        </w:rPr>
                      </w:pPr>
                      <w:r>
                        <w:rPr>
                          <w:rFonts w:hint="eastAsia" w:ascii="宋体" w:hAnsi="宋体"/>
                          <w:sz w:val="18"/>
                          <w:szCs w:val="18"/>
                        </w:rPr>
                        <w:t>●安置点生活设施基本完备，储备转移群众7天的生活物资，并做好物资供给的保障工作。</w:t>
                      </w:r>
                    </w:p>
                    <w:p>
                      <w:pPr>
                        <w:spacing w:line="220" w:lineRule="exact"/>
                        <w:rPr>
                          <w:rFonts w:ascii="宋体" w:hAnsi="宋体"/>
                          <w:sz w:val="18"/>
                          <w:szCs w:val="18"/>
                        </w:rPr>
                      </w:pPr>
                      <w:r>
                        <w:rPr>
                          <w:rFonts w:hint="eastAsia" w:ascii="宋体" w:hAnsi="宋体"/>
                          <w:sz w:val="18"/>
                          <w:szCs w:val="18"/>
                        </w:rPr>
                        <w:t>●对转移到集中安置点的群众，由镇、村统一安排食宿。</w:t>
                      </w:r>
                    </w:p>
                    <w:p>
                      <w:pPr>
                        <w:spacing w:line="220" w:lineRule="exact"/>
                        <w:rPr>
                          <w:rFonts w:ascii="宋体" w:hAnsi="宋体"/>
                          <w:sz w:val="18"/>
                          <w:szCs w:val="18"/>
                        </w:rPr>
                      </w:pPr>
                      <w:r>
                        <w:rPr>
                          <w:rFonts w:hint="eastAsia" w:ascii="宋体" w:hAnsi="宋体"/>
                          <w:sz w:val="18"/>
                          <w:szCs w:val="18"/>
                        </w:rPr>
                        <w:t>●所在镇政府对集中安置点的群众提供医疗卫生服务，确保不病不出点，有病及时得到救治。</w:t>
                      </w:r>
                    </w:p>
                    <w:p/>
                    <w:p/>
                  </w:txbxContent>
                </v:textbox>
                <w10:wrap type="square"/>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7315200</wp:posOffset>
                </wp:positionH>
                <wp:positionV relativeFrom="paragraph">
                  <wp:posOffset>1344295</wp:posOffset>
                </wp:positionV>
                <wp:extent cx="1600200" cy="2673350"/>
                <wp:effectExtent l="4445" t="4445" r="14605" b="8255"/>
                <wp:wrapSquare wrapText="bothSides"/>
                <wp:docPr id="32" name="文本框 32"/>
                <wp:cNvGraphicFramePr/>
                <a:graphic xmlns:a="http://schemas.openxmlformats.org/drawingml/2006/main">
                  <a:graphicData uri="http://schemas.microsoft.com/office/word/2010/wordprocessingShape">
                    <wps:wsp>
                      <wps:cNvSpPr txBox="1"/>
                      <wps:spPr>
                        <a:xfrm>
                          <a:off x="0" y="0"/>
                          <a:ext cx="1600200" cy="267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rPr>
                                <w:rFonts w:ascii="宋体" w:hAnsi="宋体"/>
                                <w:sz w:val="18"/>
                                <w:szCs w:val="18"/>
                              </w:rPr>
                            </w:pPr>
                            <w:r>
                              <w:rPr>
                                <w:rFonts w:hint="eastAsia" w:ascii="仿宋_GB2312" w:eastAsia="仿宋_GB2312"/>
                                <w:sz w:val="18"/>
                                <w:szCs w:val="18"/>
                              </w:rPr>
                              <w:t>●</w:t>
                            </w:r>
                            <w:r>
                              <w:rPr>
                                <w:rFonts w:hint="eastAsia" w:ascii="宋体" w:hAnsi="宋体"/>
                                <w:sz w:val="18"/>
                                <w:szCs w:val="18"/>
                              </w:rPr>
                              <w:t>镇在辖区范围内建立相应应急物质储备、调拨和紧急配送系统，建立器械、运输、机具保障机制。</w:t>
                            </w:r>
                          </w:p>
                          <w:p>
                            <w:pPr>
                              <w:spacing w:line="220" w:lineRule="exact"/>
                              <w:rPr>
                                <w:rFonts w:ascii="宋体" w:hAnsi="宋体"/>
                                <w:sz w:val="18"/>
                                <w:szCs w:val="18"/>
                              </w:rPr>
                            </w:pPr>
                            <w:r>
                              <w:rPr>
                                <w:rFonts w:hint="eastAsia" w:ascii="宋体" w:hAnsi="宋体"/>
                                <w:sz w:val="18"/>
                                <w:szCs w:val="18"/>
                              </w:rPr>
                              <w:t>●镇综合协调组负责做好大型抢险设备的征集调用工作，并设置片区机械集中点，建立储备物资库，大型机械设备不少于1台。镇主要负责做好常用抢险转移安置物资、器械的储备工作，建立信息数据库。储备编织袋500条、木材2方、锄头铁锹各20把、手电筒30只等。建立现场救援和工程抢险装备维护、保养和调用制度，实施定期更新和监督检查。</w:t>
                            </w:r>
                          </w:p>
                          <w:p/>
                        </w:txbxContent>
                      </wps:txbx>
                      <wps:bodyPr lIns="0" tIns="0" rIns="0" bIns="0" upright="1"/>
                    </wps:wsp>
                  </a:graphicData>
                </a:graphic>
              </wp:anchor>
            </w:drawing>
          </mc:Choice>
          <mc:Fallback>
            <w:pict>
              <v:shape id="_x0000_s1026" o:spid="_x0000_s1026" o:spt="202" type="#_x0000_t202" style="position:absolute;left:0pt;margin-left:576pt;margin-top:105.85pt;height:210.5pt;width:126pt;mso-wrap-distance-bottom:0pt;mso-wrap-distance-left:9pt;mso-wrap-distance-right:9pt;mso-wrap-distance-top:0pt;z-index:251678720;mso-width-relative:page;mso-height-relative:page;" fillcolor="#FFFFFF" filled="t" stroked="t" coordsize="21600,21600" o:gfxdata="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j9NLtsAAAANAQAADwAAAAAAAAABACAAAAAiAAAAZHJzL2Rvd25yZXYueG1sUEsBAhQAFAAAAAgA&#10;h07iQBheleYiAgAAawQAAA4AAAAAAAAAAQAgAAAAKgEAAGRycy9lMm9Eb2MueG1sUEsFBgAAAAAG&#10;AAYAWQEAAL4FAAAAAA==&#10;">
                <v:fill on="t" focussize="0,0"/>
                <v:stroke color="#000000" joinstyle="miter"/>
                <v:imagedata o:title=""/>
                <o:lock v:ext="edit" aspectratio="f"/>
                <v:textbox inset="0mm,0mm,0mm,0mm">
                  <w:txbxContent>
                    <w:p>
                      <w:pPr>
                        <w:spacing w:line="220" w:lineRule="exact"/>
                        <w:rPr>
                          <w:rFonts w:ascii="宋体" w:hAnsi="宋体"/>
                          <w:sz w:val="18"/>
                          <w:szCs w:val="18"/>
                        </w:rPr>
                      </w:pPr>
                      <w:r>
                        <w:rPr>
                          <w:rFonts w:hint="eastAsia" w:ascii="仿宋_GB2312" w:eastAsia="仿宋_GB2312"/>
                          <w:sz w:val="18"/>
                          <w:szCs w:val="18"/>
                        </w:rPr>
                        <w:t>●</w:t>
                      </w:r>
                      <w:r>
                        <w:rPr>
                          <w:rFonts w:hint="eastAsia" w:ascii="宋体" w:hAnsi="宋体"/>
                          <w:sz w:val="18"/>
                          <w:szCs w:val="18"/>
                        </w:rPr>
                        <w:t>镇在辖区范围内建立相应应急物质储备、调拨和紧急配送系统，建立器械、运输、机具保障机制。</w:t>
                      </w:r>
                    </w:p>
                    <w:p>
                      <w:pPr>
                        <w:spacing w:line="220" w:lineRule="exact"/>
                        <w:rPr>
                          <w:rFonts w:ascii="宋体" w:hAnsi="宋体"/>
                          <w:sz w:val="18"/>
                          <w:szCs w:val="18"/>
                        </w:rPr>
                      </w:pPr>
                      <w:r>
                        <w:rPr>
                          <w:rFonts w:hint="eastAsia" w:ascii="宋体" w:hAnsi="宋体"/>
                          <w:sz w:val="18"/>
                          <w:szCs w:val="18"/>
                        </w:rPr>
                        <w:t>●镇综合协调组负责做好大型抢险设备的征集调用工作，并设置片区机械集中点，建立储备物资库，大型机械设备不少于1台。镇主要负责做好常用抢险转移安置物资、器械的储备工作，建立信息数据库。储备编织袋500条、木材2方、锄头铁锹各20把、手电筒30只等。建立现场救援和工程抢险装备维护、保养和调用制度，实施定期更新和监督检查。</w:t>
                      </w:r>
                    </w:p>
                    <w:p/>
                  </w:txbxContent>
                </v:textbox>
                <w10:wrap type="square"/>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1344295</wp:posOffset>
                </wp:positionV>
                <wp:extent cx="1371600" cy="2475230"/>
                <wp:effectExtent l="4445" t="5080" r="14605" b="15240"/>
                <wp:wrapSquare wrapText="bothSides"/>
                <wp:docPr id="41" name="文本框 41"/>
                <wp:cNvGraphicFramePr/>
                <a:graphic xmlns:a="http://schemas.openxmlformats.org/drawingml/2006/main">
                  <a:graphicData uri="http://schemas.microsoft.com/office/word/2010/wordprocessingShape">
                    <wps:wsp>
                      <wps:cNvSpPr txBox="1"/>
                      <wps:spPr>
                        <a:xfrm>
                          <a:off x="0" y="0"/>
                          <a:ext cx="1371600" cy="2475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ascii="宋体" w:hAnsi="宋体"/>
                                <w:sz w:val="18"/>
                                <w:szCs w:val="18"/>
                              </w:rPr>
                            </w:pPr>
                            <w:r>
                              <w:rPr>
                                <w:rFonts w:hint="eastAsia" w:ascii="宋体" w:hAnsi="宋体"/>
                                <w:sz w:val="18"/>
                                <w:szCs w:val="18"/>
                              </w:rPr>
                              <w:t>●按属地原则，将群众转移责任层层分解，把责任落实到人，实行镇党委、政府领导包村、村干部包组、党员骨干包农户的工作机制。</w:t>
                            </w:r>
                          </w:p>
                          <w:p>
                            <w:pPr>
                              <w:spacing w:line="240" w:lineRule="exact"/>
                              <w:rPr>
                                <w:rFonts w:ascii="宋体" w:hAnsi="宋体"/>
                                <w:b/>
                                <w:sz w:val="18"/>
                                <w:szCs w:val="18"/>
                              </w:rPr>
                            </w:pPr>
                            <w:r>
                              <w:rPr>
                                <w:rFonts w:hint="eastAsia" w:ascii="宋体" w:hAnsi="宋体"/>
                                <w:sz w:val="18"/>
                                <w:szCs w:val="18"/>
                              </w:rPr>
                              <w:t>●因责任人没有及时到岗到位，玩忽职守，将严格追究责任。</w:t>
                            </w:r>
                          </w:p>
                        </w:txbxContent>
                      </wps:txbx>
                      <wps:bodyPr lIns="0" tIns="0" rIns="0" bIns="0" upright="1"/>
                    </wps:wsp>
                  </a:graphicData>
                </a:graphic>
              </wp:anchor>
            </w:drawing>
          </mc:Choice>
          <mc:Fallback>
            <w:pict>
              <v:shape id="_x0000_s1026" o:spid="_x0000_s1026" o:spt="202" type="#_x0000_t202" style="position:absolute;left:0pt;margin-left:360pt;margin-top:105.85pt;height:194.9pt;width:108pt;mso-wrap-distance-bottom:0pt;mso-wrap-distance-left:9pt;mso-wrap-distance-right:9pt;mso-wrap-distance-top:0pt;z-index:251677696;mso-width-relative:page;mso-height-relative:page;" fillcolor="#FFFFFF" filled="t" stroked="t" coordsize="21600,21600" o:gfxdata="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TblgdkAAAALAQAADwAAAAAAAAABACAAAAAiAAAAZHJzL2Rvd25yZXYueG1sUEsBAhQAFAAAAAgA&#10;h07iQNGxDlckAgAAawQAAA4AAAAAAAAAAQAgAAAAKAEAAGRycy9lMm9Eb2MueG1sUEsFBgAAAAAG&#10;AAYAWQEAAL4FAAAAAA==&#10;">
                <v:fill on="t" focussize="0,0"/>
                <v:stroke color="#000000"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●按属地原则，将群众转移责任层层分解，把责任落实到人，实行镇党委、政府领导包村、村干部包组、党员骨干包农户的工作机制。</w:t>
                      </w:r>
                    </w:p>
                    <w:p>
                      <w:pPr>
                        <w:spacing w:line="240" w:lineRule="exact"/>
                        <w:rPr>
                          <w:rFonts w:ascii="宋体" w:hAnsi="宋体"/>
                          <w:b/>
                          <w:sz w:val="18"/>
                          <w:szCs w:val="18"/>
                        </w:rPr>
                      </w:pPr>
                      <w:r>
                        <w:rPr>
                          <w:rFonts w:hint="eastAsia" w:ascii="宋体" w:hAnsi="宋体"/>
                          <w:sz w:val="18"/>
                          <w:szCs w:val="18"/>
                        </w:rPr>
                        <w:t>●因责任人没有及时到岗到位，玩忽职守，将严格追究责任。</w:t>
                      </w:r>
                    </w:p>
                  </w:txbxContent>
                </v:textbox>
                <w10:wrap type="square"/>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8229600</wp:posOffset>
                </wp:positionH>
                <wp:positionV relativeFrom="paragraph">
                  <wp:posOffset>980440</wp:posOffset>
                </wp:positionV>
                <wp:extent cx="0" cy="363855"/>
                <wp:effectExtent l="38100" t="0" r="38100" b="17145"/>
                <wp:wrapSquare wrapText="bothSides"/>
                <wp:docPr id="34" name="直接连接符 34"/>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48pt;margin-top:77.2pt;height:28.65pt;width:0pt;mso-wrap-distance-bottom:0pt;mso-wrap-distance-left:9pt;mso-wrap-distance-right:9pt;mso-wrap-distance-top:0pt;z-index:251699200;mso-width-relative:page;mso-height-relative:page;" filled="f" stroked="t" coordsize="21600,21600" o:gfxdata="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a0CjrcAAAADQEAAA8AAAAAAAAAAQAgAAAAIgAAAGRy&#10;cy9kb3ducmV2LnhtbFBLAQIUABQAAAAIAIdO4kAmN/0iAQIAAPkDAAAOAAAAAAAAAAEAIAAAACsB&#10;AABkcnMvZTJvRG9jLnhtbFBLBQYAAAAABgAGAFkBAACeBQ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5143500</wp:posOffset>
                </wp:positionH>
                <wp:positionV relativeFrom="paragraph">
                  <wp:posOffset>980440</wp:posOffset>
                </wp:positionV>
                <wp:extent cx="635" cy="363855"/>
                <wp:effectExtent l="37465" t="0" r="38100" b="17145"/>
                <wp:wrapSquare wrapText="bothSides"/>
                <wp:docPr id="43" name="直接连接符 4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5pt;margin-top:77.2pt;height:28.65pt;width:0.05pt;mso-wrap-distance-bottom:0pt;mso-wrap-distance-left:9pt;mso-wrap-distance-right:9pt;mso-wrap-distance-top:0pt;z-index:251697152;mso-width-relative:page;mso-height-relative:page;" filled="f" stroked="t" coordsize="21600,21600" o:gfxdata="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QSCn2gAAAAsBAAAPAAAAAAAAAAEAIAAAACIAAABkcnMv&#10;ZG93bnJldi54bWxQSwECFAAUAAAACACHTuJAiOGfOAECAAD5AwAADgAAAAAAAAABACAAAAApAQAA&#10;ZHJzL2Uyb0RvYy54bWxQSwUGAAAAAAYABgBZAQAAnA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3657600</wp:posOffset>
                </wp:positionH>
                <wp:positionV relativeFrom="paragraph">
                  <wp:posOffset>980440</wp:posOffset>
                </wp:positionV>
                <wp:extent cx="0" cy="363855"/>
                <wp:effectExtent l="38100" t="0" r="38100" b="17145"/>
                <wp:wrapSquare wrapText="bothSides"/>
                <wp:docPr id="42" name="直接连接符 42"/>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8pt;margin-top:77.2pt;height:28.65pt;width:0pt;mso-wrap-distance-bottom:0pt;mso-wrap-distance-left:9pt;mso-wrap-distance-right:9pt;mso-wrap-distance-top:0pt;z-index:251696128;mso-width-relative:page;mso-height-relative:page;" filled="f" stroked="t" coordsize="21600,21600" o:gfxdata="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iH6j2gAAAAsBAAAPAAAAAAAAAAEAIAAAACIAAABkcnMv&#10;ZG93bnJldi54bWxQSwECFAAUAAAACACHTuJAiAPhPQECAAD5AwAADgAAAAAAAAABACAAAAApAQAA&#10;ZHJzL2Uyb0RvYy54bWxQSwUGAAAAAAYABgBZAQAAnA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980440</wp:posOffset>
                </wp:positionV>
                <wp:extent cx="635" cy="363855"/>
                <wp:effectExtent l="37465" t="0" r="38100" b="17145"/>
                <wp:wrapSquare wrapText="bothSides"/>
                <wp:docPr id="37" name="直接连接符 37"/>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77.2pt;height:28.65pt;width:0.05pt;mso-wrap-distance-bottom:0pt;mso-wrap-distance-left:9pt;mso-wrap-distance-right:9pt;mso-wrap-distance-top:0pt;z-index:251694080;mso-width-relative:page;mso-height-relative:page;" filled="f" stroked="t" coordsize="21600,21600" o:gfxdata="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S5XQ2gAAAAkBAAAPAAAAAAAAAAEAIAAAACIAAABkcnMv&#10;ZG93bnJldi54bWxQSwECFAAUAAAACACHTuJAJhF+LQECAAD5AwAADgAAAAAAAAABACAAAAApAQAA&#10;ZHJzL2Uyb0RvYy54bWxQSwUGAAAAAAYABgBZAQAAnAUAAAAA&#10;">
                <v:fill on="f" focussize="0,0"/>
                <v:stroke color="#000000" joinstyle="round" endarrow="block"/>
                <v:imagedata o:title=""/>
                <o:lock v:ext="edit" aspectratio="f"/>
                <w10:wrap type="square"/>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7429500</wp:posOffset>
                </wp:positionH>
                <wp:positionV relativeFrom="paragraph">
                  <wp:posOffset>193040</wp:posOffset>
                </wp:positionV>
                <wp:extent cx="1371600" cy="792480"/>
                <wp:effectExtent l="4445" t="4445" r="14605" b="22225"/>
                <wp:wrapSquare wrapText="bothSides"/>
                <wp:docPr id="39" name="文本框 39"/>
                <wp:cNvGraphicFramePr/>
                <a:graphic xmlns:a="http://schemas.openxmlformats.org/drawingml/2006/main">
                  <a:graphicData uri="http://schemas.microsoft.com/office/word/2010/wordprocessingShape">
                    <wps:wsp>
                      <wps:cNvSpPr txBox="1"/>
                      <wps:spPr>
                        <a:xfrm>
                          <a:off x="0" y="0"/>
                          <a:ext cx="13716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镇政府、镇民政办、村委会</w:t>
                            </w:r>
                          </w:p>
                        </w:txbxContent>
                      </wps:txbx>
                      <wps:bodyPr lIns="108000" tIns="108000" rIns="108000" bIns="108000" upright="1"/>
                    </wps:wsp>
                  </a:graphicData>
                </a:graphic>
              </wp:anchor>
            </w:drawing>
          </mc:Choice>
          <mc:Fallback>
            <w:pict>
              <v:shape id="_x0000_s1026" o:spid="_x0000_s1026" o:spt="202" type="#_x0000_t202" style="position:absolute;left:0pt;margin-left:585pt;margin-top:15.2pt;height:62.4pt;width:108pt;mso-wrap-distance-bottom:0pt;mso-wrap-distance-left:9pt;mso-wrap-distance-right:9pt;mso-wrap-distance-top:0pt;z-index:251672576;mso-width-relative:page;mso-height-relative:page;" fillcolor="#FFFFFF" filled="t" stroked="t" coordsize="21600,21600" o:gfxdata="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3qbrXcAAAADAEAAA8AAAAAAAAAAQAgAAAAIgAAAGRycy9kb3ducmV2LnhtbFBLAQIU&#10;ABQAAAAIAIdO4kBfsgfxKAIAAH4EAAAOAAAAAAAAAAEAIAAAACsBAABkcnMvZTJvRG9jLnhtbFBL&#10;BQYAAAAABgAGAFkBAADFBQAAAAA=&#10;">
                <v:fill on="t" focussize="0,0"/>
                <v:stroke color="#000000" joinstyle="miter"/>
                <v:imagedata o:title=""/>
                <o:lock v:ext="edit" aspectratio="f"/>
                <v:textbox inset="3mm,3mm,3mm,3mm">
                  <w:txbxContent>
                    <w:p>
                      <w:pPr>
                        <w:jc w:val="center"/>
                      </w:pPr>
                      <w:r>
                        <w:rPr>
                          <w:rFonts w:hint="eastAsia"/>
                        </w:rPr>
                        <w:t>镇政府、镇民政办、村委会</w:t>
                      </w:r>
                    </w:p>
                  </w:txbxContent>
                </v:textbox>
                <w10:wrap type="square"/>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4686300</wp:posOffset>
                </wp:positionH>
                <wp:positionV relativeFrom="paragraph">
                  <wp:posOffset>193040</wp:posOffset>
                </wp:positionV>
                <wp:extent cx="1143000" cy="792480"/>
                <wp:effectExtent l="4445" t="4445" r="14605" b="22225"/>
                <wp:wrapSquare wrapText="bothSides"/>
                <wp:docPr id="38" name="文本框 38"/>
                <wp:cNvGraphicFramePr/>
                <a:graphic xmlns:a="http://schemas.openxmlformats.org/drawingml/2006/main">
                  <a:graphicData uri="http://schemas.microsoft.com/office/word/2010/wordprocessingShape">
                    <wps:wsp>
                      <wps:cNvSpPr txBox="1"/>
                      <wps:spPr>
                        <a:xfrm>
                          <a:off x="0" y="0"/>
                          <a:ext cx="11430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镇、村领导、联保责任人</w:t>
                            </w:r>
                          </w:p>
                        </w:txbxContent>
                      </wps:txbx>
                      <wps:bodyPr lIns="108000" tIns="108000" rIns="108000" bIns="108000" upright="1"/>
                    </wps:wsp>
                  </a:graphicData>
                </a:graphic>
              </wp:anchor>
            </w:drawing>
          </mc:Choice>
          <mc:Fallback>
            <w:pict>
              <v:shape id="_x0000_s1026" o:spid="_x0000_s1026" o:spt="202" type="#_x0000_t202" style="position:absolute;left:0pt;margin-left:369pt;margin-top:15.2pt;height:62.4pt;width:90pt;mso-wrap-distance-bottom:0pt;mso-wrap-distance-left:9pt;mso-wrap-distance-right:9pt;mso-wrap-distance-top:0pt;z-index:251670528;mso-width-relative:page;mso-height-relative:page;" fillcolor="#FFFFFF" filled="t" stroked="t" coordsize="21600,21600" o:gfxdata="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oSseNsAAAAKAQAADwAAAAAAAAABACAAAAAiAAAAZHJzL2Rvd25yZXYueG1sUEsBAhQA&#10;FAAAAAgAh07iQD762egoAgAAfgQAAA4AAAAAAAAAAQAgAAAAKgEAAGRycy9lMm9Eb2MueG1sUEsF&#10;BgAAAAAGAAYAWQEAAMQFAAAAAA==&#10;">
                <v:fill on="t" focussize="0,0"/>
                <v:stroke color="#000000" joinstyle="miter"/>
                <v:imagedata o:title=""/>
                <o:lock v:ext="edit" aspectratio="f"/>
                <v:textbox inset="3mm,3mm,3mm,3mm">
                  <w:txbxContent>
                    <w:p>
                      <w:pPr>
                        <w:jc w:val="center"/>
                      </w:pPr>
                      <w:r>
                        <w:rPr>
                          <w:rFonts w:hint="eastAsia"/>
                        </w:rPr>
                        <w:t>镇、村领导、联保责任人</w:t>
                      </w:r>
                    </w:p>
                  </w:txbxContent>
                </v:textbox>
                <w10:wrap type="square"/>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193040</wp:posOffset>
                </wp:positionV>
                <wp:extent cx="1257300" cy="792480"/>
                <wp:effectExtent l="5080" t="4445" r="13970" b="22225"/>
                <wp:wrapSquare wrapText="bothSides"/>
                <wp:docPr id="31" name="文本框 31"/>
                <wp:cNvGraphicFramePr/>
                <a:graphic xmlns:a="http://schemas.openxmlformats.org/drawingml/2006/main">
                  <a:graphicData uri="http://schemas.microsoft.com/office/word/2010/wordprocessingShape">
                    <wps:wsp>
                      <wps:cNvSpPr txBox="1"/>
                      <wps:spPr>
                        <a:xfrm>
                          <a:off x="0" y="0"/>
                          <a:ext cx="12573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镇公安派出所、镇</w:t>
                            </w:r>
                          </w:p>
                          <w:p>
                            <w:pPr>
                              <w:jc w:val="center"/>
                            </w:pPr>
                            <w:r>
                              <w:rPr>
                                <w:rFonts w:hint="eastAsia"/>
                              </w:rPr>
                              <w:t>民兵应急分队、</w:t>
                            </w:r>
                          </w:p>
                          <w:p>
                            <w:pPr>
                              <w:jc w:val="center"/>
                            </w:pPr>
                            <w:r>
                              <w:rPr>
                                <w:rFonts w:hint="eastAsia"/>
                              </w:rPr>
                              <w:t xml:space="preserve">镇村干部 </w:t>
                            </w:r>
                          </w:p>
                        </w:txbxContent>
                      </wps:txbx>
                      <wps:bodyPr lIns="108000" tIns="108000" rIns="108000" bIns="108000" upright="1"/>
                    </wps:wsp>
                  </a:graphicData>
                </a:graphic>
              </wp:anchor>
            </w:drawing>
          </mc:Choice>
          <mc:Fallback>
            <w:pict>
              <v:shape id="_x0000_s1026" o:spid="_x0000_s1026" o:spt="202" type="#_x0000_t202" style="position:absolute;left:0pt;margin-left:243pt;margin-top:15.2pt;height:62.4pt;width:99pt;mso-wrap-distance-bottom:0pt;mso-wrap-distance-left:9pt;mso-wrap-distance-right:9pt;mso-wrap-distance-top:0pt;z-index:251669504;mso-width-relative:page;mso-height-relative:page;" fillcolor="#FFFFFF" filled="t" stroked="t" coordsize="21600,21600" o:gfxdata="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KZSdsAAAAKAQAADwAAAAAAAAABACAAAAAiAAAAZHJzL2Rvd25yZXYueG1sUEsBAhQA&#10;FAAAAAgAh07iQL8MkAIoAgAAfgQAAA4AAAAAAAAAAQAgAAAAKgEAAGRycy9lMm9Eb2MueG1sUEsF&#10;BgAAAAAGAAYAWQEAAMQFAAAAAA==&#10;">
                <v:fill on="t" focussize="0,0"/>
                <v:stroke color="#000000" joinstyle="miter"/>
                <v:imagedata o:title=""/>
                <o:lock v:ext="edit" aspectratio="f"/>
                <v:textbox inset="3mm,3mm,3mm,3mm">
                  <w:txbxContent>
                    <w:p>
                      <w:pPr>
                        <w:jc w:val="center"/>
                      </w:pPr>
                      <w:r>
                        <w:rPr>
                          <w:rFonts w:hint="eastAsia"/>
                        </w:rPr>
                        <w:t>镇公安派出所、镇</w:t>
                      </w:r>
                    </w:p>
                    <w:p>
                      <w:pPr>
                        <w:jc w:val="center"/>
                      </w:pPr>
                      <w:r>
                        <w:rPr>
                          <w:rFonts w:hint="eastAsia"/>
                        </w:rPr>
                        <w:t>民兵应急分队、</w:t>
                      </w:r>
                    </w:p>
                    <w:p>
                      <w:pPr>
                        <w:jc w:val="center"/>
                      </w:pPr>
                      <w:r>
                        <w:rPr>
                          <w:rFonts w:hint="eastAsia"/>
                        </w:rPr>
                        <w:t xml:space="preserve">镇村干部 </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193040</wp:posOffset>
                </wp:positionV>
                <wp:extent cx="1257300" cy="792480"/>
                <wp:effectExtent l="5080" t="4445" r="13970" b="22225"/>
                <wp:wrapSquare wrapText="bothSides"/>
                <wp:docPr id="40" name="文本框 40"/>
                <wp:cNvGraphicFramePr/>
                <a:graphic xmlns:a="http://schemas.openxmlformats.org/drawingml/2006/main">
                  <a:graphicData uri="http://schemas.microsoft.com/office/word/2010/wordprocessingShape">
                    <wps:wsp>
                      <wps:cNvSpPr txBox="1"/>
                      <wps:spPr>
                        <a:xfrm>
                          <a:off x="0" y="0"/>
                          <a:ext cx="12573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镇政府、镇国土所、村委会</w:t>
                            </w:r>
                          </w:p>
                        </w:txbxContent>
                      </wps:txbx>
                      <wps:bodyPr lIns="108000" tIns="108000" rIns="108000" bIns="108000" upright="1"/>
                    </wps:wsp>
                  </a:graphicData>
                </a:graphic>
              </wp:anchor>
            </w:drawing>
          </mc:Choice>
          <mc:Fallback>
            <w:pict>
              <v:shape id="_x0000_s1026" o:spid="_x0000_s1026" o:spt="202" type="#_x0000_t202" style="position:absolute;left:0pt;margin-left:0pt;margin-top:15.2pt;height:62.4pt;width:99pt;mso-wrap-distance-bottom:0pt;mso-wrap-distance-left:9pt;mso-wrap-distance-right:9pt;mso-wrap-distance-top:0pt;z-index:251667456;mso-width-relative:page;mso-height-relative:page;" fillcolor="#FFFFFF" filled="t" stroked="t" coordsize="21600,21600" o:gfxdata="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YlR382AAAAAcBAAAPAAAAAAAAAAEAIAAAACIAAABkcnMvZG93bnJldi54bWxQSwECFAAUAAAA&#10;CACHTuJAX/ZHQicCAAB+BAAADgAAAAAAAAABACAAAAAnAQAAZHJzL2Uyb0RvYy54bWxQSwUGAAAA&#10;AAYABgBZAQAAwAUAAAAA&#10;">
                <v:fill on="t" focussize="0,0"/>
                <v:stroke color="#000000" joinstyle="miter"/>
                <v:imagedata o:title=""/>
                <o:lock v:ext="edit" aspectratio="f"/>
                <v:textbox inset="3mm,3mm,3mm,3mm">
                  <w:txbxContent>
                    <w:p>
                      <w:pPr>
                        <w:jc w:val="center"/>
                      </w:pPr>
                      <w:r>
                        <w:rPr>
                          <w:rFonts w:hint="eastAsia"/>
                        </w:rPr>
                        <w:t>镇政府、镇国土所、村委会</w:t>
                      </w:r>
                    </w:p>
                  </w:txbxContent>
                </v:textbox>
                <w10:wrap type="square"/>
              </v:shape>
            </w:pict>
          </mc:Fallback>
        </mc:AlternateContent>
      </w:r>
    </w:p>
    <w:p>
      <w:pPr>
        <w:pStyle w:val="4"/>
        <w:ind w:left="0" w:leftChars="0"/>
      </w:pPr>
    </w:p>
    <w:p>
      <w:pPr>
        <w:spacing w:line="560" w:lineRule="exact"/>
        <w:rPr>
          <w:rFonts w:ascii="宋体" w:hAnsi="宋体" w:cs="宋体"/>
          <w:b/>
          <w:bCs/>
          <w:sz w:val="44"/>
          <w:szCs w:val="44"/>
        </w:rPr>
      </w:pPr>
    </w:p>
    <w:p>
      <w:pPr>
        <w:spacing w:line="560" w:lineRule="exact"/>
        <w:jc w:val="center"/>
        <w:rPr>
          <w:rFonts w:ascii="宋体" w:hAnsi="宋体" w:cs="宋体"/>
          <w:b/>
          <w:bCs/>
          <w:sz w:val="44"/>
          <w:szCs w:val="44"/>
        </w:rPr>
      </w:pPr>
      <w:r>
        <w:rPr>
          <w:rFonts w:hint="eastAsia" w:ascii="宋体" w:hAnsi="宋体" w:cs="宋体"/>
          <w:b/>
          <w:bCs/>
          <w:sz w:val="44"/>
          <w:szCs w:val="44"/>
        </w:rPr>
        <w:t>黟县西递镇林川地质灾害隐患点</w:t>
      </w:r>
    </w:p>
    <w:p>
      <w:pPr>
        <w:spacing w:line="560" w:lineRule="exact"/>
        <w:jc w:val="center"/>
        <w:rPr>
          <w:rFonts w:hint="eastAsia" w:ascii="宋体" w:hAnsi="宋体" w:eastAsia="宋体" w:cs="宋体"/>
          <w:b/>
          <w:bCs/>
          <w:sz w:val="44"/>
          <w:szCs w:val="44"/>
          <w:lang w:eastAsia="zh-CN"/>
        </w:rPr>
      </w:pPr>
      <w:r>
        <w:rPr>
          <w:rFonts w:hint="eastAsia" w:ascii="宋体" w:hAnsi="宋体" w:cs="宋体"/>
          <w:b/>
          <w:bCs/>
          <w:sz w:val="44"/>
          <w:szCs w:val="44"/>
        </w:rPr>
        <w:t>应急避险转移预案</w:t>
      </w:r>
      <w:r>
        <w:rPr>
          <w:rFonts w:hint="eastAsia" w:ascii="宋体" w:hAnsi="宋体" w:cs="宋体"/>
          <w:b/>
          <w:bCs/>
          <w:sz w:val="44"/>
          <w:szCs w:val="44"/>
          <w:lang w:eastAsia="zh-CN"/>
        </w:rPr>
        <w:t>（征求意见稿）</w:t>
      </w:r>
    </w:p>
    <w:p>
      <w:pPr>
        <w:spacing w:line="560" w:lineRule="exact"/>
        <w:rPr>
          <w:rFonts w:ascii="仿宋_GB2312" w:hAnsi="宋体" w:eastAsia="仿宋_GB2312"/>
          <w:color w:val="FF0000"/>
          <w:sz w:val="32"/>
          <w:szCs w:val="32"/>
        </w:rPr>
      </w:pPr>
    </w:p>
    <w:p>
      <w:pPr>
        <w:spacing w:line="560" w:lineRule="exact"/>
        <w:ind w:firstLine="640" w:firstLineChars="200"/>
        <w:rPr>
          <w:rFonts w:ascii="黑体" w:hAnsi="黑体" w:eastAsia="黑体" w:cs="黑体"/>
          <w:sz w:val="24"/>
        </w:rPr>
      </w:pPr>
      <w:r>
        <w:rPr>
          <w:rFonts w:hint="eastAsia" w:ascii="仿宋" w:hAnsi="仿宋" w:eastAsia="仿宋" w:cs="仿宋"/>
          <w:sz w:val="32"/>
          <w:szCs w:val="32"/>
        </w:rPr>
        <w:t>为切实做好林川地质灾害隐患点防灾减灾工作，避免和减轻灾害造成的损失，保障群众生命财产安全，根据《黟县突发性地质灾害应急预案》和《黟县西递镇202</w:t>
      </w:r>
      <w:r>
        <w:rPr>
          <w:rFonts w:hint="eastAsia" w:ascii="仿宋" w:hAnsi="仿宋" w:eastAsia="仿宋" w:cs="仿宋"/>
          <w:sz w:val="32"/>
          <w:szCs w:val="32"/>
          <w:lang w:val="en-US" w:eastAsia="zh-CN"/>
        </w:rPr>
        <w:t>4</w:t>
      </w:r>
      <w:r>
        <w:rPr>
          <w:rFonts w:hint="eastAsia" w:ascii="仿宋" w:hAnsi="仿宋" w:eastAsia="仿宋" w:cs="仿宋"/>
          <w:sz w:val="32"/>
          <w:szCs w:val="32"/>
        </w:rPr>
        <w:t>年度地质灾害群测群防工作方案》要求，制定本预案。</w:t>
      </w:r>
      <w:r>
        <w:rPr>
          <w:rFonts w:hint="eastAsia" w:ascii="微软雅黑" w:hAnsi="微软雅黑" w:eastAsia="微软雅黑" w:cs="微软雅黑"/>
          <w:sz w:val="24"/>
        </w:rPr>
        <w:t>（</w:t>
      </w:r>
      <w:r>
        <w:rPr>
          <w:rFonts w:hint="eastAsia" w:ascii="黑体" w:hAnsi="黑体" w:eastAsia="黑体" w:cs="黑体"/>
          <w:sz w:val="24"/>
        </w:rPr>
        <w:t>注释</w:t>
      </w:r>
      <w:r>
        <w:rPr>
          <w:rFonts w:hint="eastAsia" w:ascii="微软雅黑" w:hAnsi="微软雅黑" w:eastAsia="微软雅黑" w:cs="微软雅黑"/>
          <w:sz w:val="24"/>
        </w:rPr>
        <w:t>⑬）</w:t>
      </w:r>
    </w:p>
    <w:p>
      <w:pPr>
        <w:spacing w:line="560" w:lineRule="exact"/>
        <w:ind w:firstLine="643" w:firstLineChars="200"/>
        <w:rPr>
          <w:rFonts w:ascii="宋体" w:hAnsi="宋体" w:cs="宋体"/>
          <w:b/>
          <w:bCs/>
          <w:sz w:val="32"/>
          <w:szCs w:val="32"/>
        </w:rPr>
      </w:pPr>
      <w:r>
        <w:rPr>
          <w:rFonts w:hint="eastAsia" w:ascii="宋体" w:hAnsi="宋体" w:cs="宋体"/>
          <w:b/>
          <w:bCs/>
          <w:sz w:val="32"/>
          <w:szCs w:val="32"/>
        </w:rPr>
        <w:t>一、地质灾害隐患点基本情况</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林川滑坡地质灾害点位于西递镇霭峰村林川组，距西递镇政府所在地6公里，威胁10户3</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人和180万元财产安全，规模为小型。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地质灾害点上受威胁群众基本情况和包保责任见附表。</w:t>
      </w:r>
    </w:p>
    <w:p>
      <w:pPr>
        <w:spacing w:line="560" w:lineRule="exact"/>
        <w:ind w:firstLine="643" w:firstLineChars="200"/>
        <w:rPr>
          <w:rFonts w:ascii="宋体" w:hAnsi="宋体" w:cs="宋体"/>
          <w:b/>
          <w:bCs/>
          <w:sz w:val="32"/>
          <w:szCs w:val="32"/>
        </w:rPr>
      </w:pPr>
      <w:r>
        <w:rPr>
          <w:rFonts w:hint="eastAsia" w:ascii="宋体" w:hAnsi="宋体" w:cs="宋体"/>
          <w:b/>
          <w:bCs/>
          <w:sz w:val="32"/>
          <w:szCs w:val="32"/>
        </w:rPr>
        <w:t>二、应急指挥体系和职责分工</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 w:hAnsi="仿宋" w:eastAsia="仿宋" w:cs="仿宋"/>
          <w:sz w:val="32"/>
          <w:szCs w:val="32"/>
        </w:rPr>
        <w:t>成立西递镇林川地质灾害应急指挥部。</w:t>
      </w:r>
      <w:r>
        <w:rPr>
          <w:rFonts w:hint="eastAsia" w:ascii="仿宋_GB2312" w:hAnsi="宋体" w:eastAsia="仿宋_GB2312" w:cs="仿宋_GB2312"/>
          <w:color w:val="000000"/>
          <w:kern w:val="0"/>
          <w:sz w:val="32"/>
          <w:szCs w:val="32"/>
        </w:rPr>
        <w:t>成员如下：</w:t>
      </w:r>
    </w:p>
    <w:p>
      <w:pPr>
        <w:pStyle w:val="2"/>
        <w:spacing w:line="560" w:lineRule="exact"/>
        <w:ind w:firstLine="643"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rPr>
        <w:t xml:space="preserve">指 挥 长：     </w:t>
      </w:r>
      <w:r>
        <w:rPr>
          <w:rFonts w:hint="eastAsia" w:ascii="仿宋_GB2312" w:hAnsi="宋体" w:eastAsia="仿宋_GB2312" w:cs="仿宋_GB2312"/>
          <w:b w:val="0"/>
          <w:bCs w:val="0"/>
          <w:color w:val="000000"/>
          <w:kern w:val="0"/>
          <w:sz w:val="32"/>
          <w:szCs w:val="32"/>
        </w:rPr>
        <w:t xml:space="preserve"> </w:t>
      </w:r>
      <w:r>
        <w:rPr>
          <w:rFonts w:hint="eastAsia" w:ascii="仿宋_GB2312" w:hAnsi="宋体" w:eastAsia="仿宋_GB2312" w:cs="仿宋_GB2312"/>
          <w:b w:val="0"/>
          <w:bCs w:val="0"/>
          <w:color w:val="000000"/>
          <w:kern w:val="0"/>
          <w:sz w:val="32"/>
          <w:szCs w:val="32"/>
          <w:lang w:eastAsia="zh-CN"/>
        </w:rPr>
        <w:t>张</w:t>
      </w:r>
      <w:r>
        <w:rPr>
          <w:rFonts w:hint="eastAsia" w:ascii="仿宋_GB2312" w:hAnsi="宋体" w:eastAsia="仿宋_GB2312" w:cs="仿宋_GB2312"/>
          <w:b w:val="0"/>
          <w:bCs w:val="0"/>
          <w:color w:val="000000"/>
          <w:kern w:val="0"/>
          <w:sz w:val="32"/>
          <w:szCs w:val="32"/>
          <w:lang w:val="en-US" w:eastAsia="zh-CN"/>
        </w:rPr>
        <w:t xml:space="preserve">  </w:t>
      </w:r>
      <w:r>
        <w:rPr>
          <w:rFonts w:hint="eastAsia" w:ascii="仿宋_GB2312" w:hAnsi="宋体" w:eastAsia="仿宋_GB2312" w:cs="仿宋_GB2312"/>
          <w:b w:val="0"/>
          <w:bCs w:val="0"/>
          <w:color w:val="000000"/>
          <w:kern w:val="0"/>
          <w:sz w:val="32"/>
          <w:szCs w:val="32"/>
          <w:lang w:eastAsia="zh-CN"/>
        </w:rPr>
        <w:t>飞</w:t>
      </w:r>
    </w:p>
    <w:p>
      <w:pPr>
        <w:pStyle w:val="2"/>
        <w:spacing w:line="560" w:lineRule="exact"/>
        <w:ind w:firstLine="643" w:firstLineChars="200"/>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 xml:space="preserve">副指挥长：      </w:t>
      </w:r>
      <w:r>
        <w:rPr>
          <w:rFonts w:hint="eastAsia" w:ascii="仿宋_GB2312" w:hAnsi="宋体" w:eastAsia="仿宋_GB2312" w:cs="仿宋_GB2312"/>
          <w:color w:val="000000"/>
          <w:kern w:val="0"/>
          <w:sz w:val="32"/>
          <w:szCs w:val="32"/>
        </w:rPr>
        <w:t>查立华</w:t>
      </w:r>
    </w:p>
    <w:p>
      <w:pPr>
        <w:spacing w:line="560" w:lineRule="exact"/>
        <w:ind w:firstLine="3200" w:firstLineChars="10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涂</w:t>
      </w:r>
      <w:r>
        <w:rPr>
          <w:rFonts w:hint="eastAsia" w:ascii="仿宋_GB2312" w:hAnsi="宋体" w:eastAsia="仿宋_GB2312" w:cs="仿宋_GB2312"/>
          <w:color w:val="000000"/>
          <w:kern w:val="0"/>
          <w:sz w:val="32"/>
          <w:szCs w:val="32"/>
          <w:lang w:val="en-US" w:eastAsia="zh-CN"/>
        </w:rPr>
        <w:t xml:space="preserve">  </w:t>
      </w:r>
      <w:r>
        <w:rPr>
          <w:rFonts w:hint="eastAsia" w:ascii="仿宋_GB2312" w:hAnsi="宋体" w:eastAsia="仿宋_GB2312" w:cs="仿宋_GB2312"/>
          <w:color w:val="000000"/>
          <w:kern w:val="0"/>
          <w:sz w:val="32"/>
          <w:szCs w:val="32"/>
          <w:lang w:eastAsia="zh-CN"/>
        </w:rPr>
        <w:t>昊</w:t>
      </w:r>
    </w:p>
    <w:p>
      <w:pPr>
        <w:spacing w:line="560" w:lineRule="exact"/>
        <w:ind w:left="3529" w:leftChars="304" w:hanging="2891" w:hangingChars="900"/>
        <w:rPr>
          <w:rFonts w:hint="eastAsia" w:ascii="仿宋" w:hAnsi="仿宋" w:eastAsia="仿宋"/>
          <w:sz w:val="32"/>
          <w:szCs w:val="32"/>
          <w:lang w:eastAsia="zh-CN"/>
        </w:rPr>
      </w:pPr>
      <w:r>
        <w:rPr>
          <w:rFonts w:hint="eastAsia" w:ascii="仿宋_GB2312" w:hAnsi="宋体" w:eastAsia="仿宋_GB2312" w:cs="仿宋_GB2312"/>
          <w:b/>
          <w:bCs/>
          <w:color w:val="000000"/>
          <w:kern w:val="0"/>
          <w:sz w:val="32"/>
          <w:szCs w:val="32"/>
        </w:rPr>
        <w:t xml:space="preserve">成    员：   </w:t>
      </w:r>
      <w:r>
        <w:rPr>
          <w:rFonts w:hint="eastAsia" w:ascii="仿宋_GB2312" w:hAnsi="宋体" w:eastAsia="仿宋_GB2312" w:cs="仿宋_GB2312"/>
          <w:b/>
          <w:bCs/>
          <w:color w:val="000000"/>
          <w:kern w:val="0"/>
          <w:sz w:val="32"/>
          <w:szCs w:val="32"/>
          <w:lang w:val="en-US" w:eastAsia="zh-CN"/>
        </w:rPr>
        <w:t xml:space="preserve">   </w:t>
      </w:r>
      <w:r>
        <w:rPr>
          <w:rFonts w:hint="eastAsia" w:ascii="仿宋" w:hAnsi="仿宋" w:eastAsia="仿宋"/>
          <w:sz w:val="32"/>
          <w:szCs w:val="32"/>
        </w:rPr>
        <w:t>郑光华</w:t>
      </w:r>
      <w:r>
        <w:rPr>
          <w:rFonts w:hint="eastAsia" w:ascii="仿宋_GB2312" w:hAnsi="宋体" w:eastAsia="仿宋_GB2312" w:cs="仿宋_GB2312"/>
          <w:b/>
          <w:bCs/>
          <w:color w:val="000000"/>
          <w:kern w:val="0"/>
          <w:sz w:val="32"/>
          <w:szCs w:val="32"/>
        </w:rPr>
        <w:t xml:space="preserve">  </w:t>
      </w:r>
      <w:r>
        <w:rPr>
          <w:rFonts w:hint="eastAsia" w:ascii="仿宋" w:hAnsi="仿宋" w:eastAsia="仿宋"/>
          <w:sz w:val="32"/>
          <w:szCs w:val="32"/>
        </w:rPr>
        <w:t xml:space="preserve">杜德俊  詹永祥  </w:t>
      </w:r>
      <w:r>
        <w:rPr>
          <w:rFonts w:hint="eastAsia" w:ascii="仿宋" w:hAnsi="仿宋" w:eastAsia="仿宋"/>
          <w:sz w:val="32"/>
          <w:szCs w:val="32"/>
          <w:lang w:eastAsia="zh-CN"/>
        </w:rPr>
        <w:t>王友民</w:t>
      </w:r>
    </w:p>
    <w:p>
      <w:pPr>
        <w:spacing w:line="560" w:lineRule="exact"/>
        <w:ind w:left="3512" w:leftChars="1520" w:hanging="320" w:hangingChars="100"/>
      </w:pPr>
      <w:r>
        <w:rPr>
          <w:rFonts w:hint="eastAsia" w:ascii="仿宋" w:hAnsi="仿宋" w:eastAsia="仿宋"/>
          <w:sz w:val="32"/>
          <w:szCs w:val="32"/>
          <w:lang w:eastAsia="zh-CN"/>
        </w:rPr>
        <w:t>黄</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陆</w:t>
      </w:r>
      <w:r>
        <w:rPr>
          <w:rFonts w:hint="eastAsia" w:ascii="仿宋" w:hAnsi="仿宋" w:eastAsia="仿宋"/>
          <w:sz w:val="32"/>
          <w:szCs w:val="32"/>
        </w:rPr>
        <w:t xml:space="preserve">  詹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民  </w:t>
      </w:r>
      <w:r>
        <w:rPr>
          <w:rFonts w:hint="eastAsia" w:ascii="仿宋" w:hAnsi="仿宋" w:eastAsia="仿宋"/>
          <w:sz w:val="32"/>
          <w:szCs w:val="32"/>
          <w:lang w:val="en-US" w:eastAsia="zh-CN"/>
        </w:rPr>
        <w:t xml:space="preserve">戴海峰  </w:t>
      </w:r>
      <w:r>
        <w:rPr>
          <w:rFonts w:hint="eastAsia" w:ascii="仿宋" w:hAnsi="仿宋" w:eastAsia="仿宋"/>
          <w:sz w:val="32"/>
          <w:szCs w:val="32"/>
        </w:rPr>
        <w:t>詹利生</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主要职责：</w:t>
      </w:r>
      <w:r>
        <w:rPr>
          <w:rFonts w:hint="eastAsia" w:ascii="仿宋" w:hAnsi="仿宋" w:eastAsia="仿宋"/>
          <w:sz w:val="32"/>
          <w:szCs w:val="32"/>
        </w:rPr>
        <w:t>负责领导和指挥地质灾害应急避险转移和抢险救灾工作；贯彻落实上级政府有关地质灾害应急抢险指示精神；研究部署各项抢险救灾等工作措施；处理其他次生灾害应急抢险救灾工作。</w:t>
      </w:r>
    </w:p>
    <w:p>
      <w:pPr>
        <w:spacing w:line="560" w:lineRule="exact"/>
        <w:ind w:firstLine="643" w:firstLineChars="200"/>
        <w:rPr>
          <w:rFonts w:ascii="宋体" w:hAnsi="宋体" w:cs="宋体"/>
          <w:b/>
          <w:bCs/>
          <w:sz w:val="32"/>
          <w:szCs w:val="32"/>
        </w:rPr>
      </w:pPr>
      <w:r>
        <w:rPr>
          <w:rFonts w:hint="eastAsia" w:ascii="宋体" w:hAnsi="宋体" w:cs="宋体"/>
          <w:b/>
          <w:bCs/>
          <w:sz w:val="32"/>
          <w:szCs w:val="32"/>
        </w:rPr>
        <w:t>三、应急准备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（一）预警信号。</w:t>
      </w:r>
      <w:r>
        <w:rPr>
          <w:rFonts w:hint="eastAsia" w:ascii="仿宋" w:hAnsi="仿宋" w:eastAsia="仿宋"/>
          <w:sz w:val="32"/>
          <w:szCs w:val="32"/>
        </w:rPr>
        <w:t>村中喇叭和铜锣。</w:t>
      </w:r>
    </w:p>
    <w:p>
      <w:pPr>
        <w:spacing w:line="560" w:lineRule="exact"/>
        <w:ind w:firstLine="643" w:firstLineChars="200"/>
        <w:rPr>
          <w:rFonts w:ascii="楷体" w:hAnsi="楷体" w:eastAsia="楷体" w:cs="楷体"/>
          <w:sz w:val="32"/>
          <w:szCs w:val="32"/>
        </w:rPr>
      </w:pPr>
      <w:r>
        <w:rPr>
          <w:rFonts w:hint="eastAsia" w:ascii="仿宋" w:hAnsi="仿宋" w:eastAsia="仿宋"/>
          <w:b/>
          <w:bCs/>
          <w:sz w:val="32"/>
          <w:szCs w:val="32"/>
        </w:rPr>
        <w:t>（二）信号发布。</w:t>
      </w:r>
      <w:r>
        <w:rPr>
          <w:rFonts w:hint="eastAsia" w:ascii="仿宋" w:hAnsi="仿宋" w:eastAsia="仿宋"/>
          <w:sz w:val="32"/>
          <w:szCs w:val="32"/>
        </w:rPr>
        <w:t>镇政府通过村中喇叭播放预警信息；监测员持铜锣在村中报警。</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（三）撤离路线。</w:t>
      </w:r>
      <w:r>
        <w:rPr>
          <w:rFonts w:hint="eastAsia" w:ascii="仿宋" w:hAnsi="仿宋" w:eastAsia="仿宋"/>
          <w:sz w:val="32"/>
          <w:szCs w:val="32"/>
        </w:rPr>
        <w:t>在村中明确标示安全的撤离路线，沿撤离路线撤离至林川小学（原）。</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（四）包保到户责任制。</w:t>
      </w:r>
      <w:r>
        <w:rPr>
          <w:rFonts w:hint="eastAsia" w:ascii="仿宋" w:hAnsi="仿宋" w:eastAsia="仿宋"/>
          <w:sz w:val="32"/>
          <w:szCs w:val="32"/>
        </w:rPr>
        <w:t>按照包保责任制要求，落实专人帮扶转移安置。包保责任清单见附表1。</w:t>
      </w:r>
    </w:p>
    <w:p>
      <w:pPr>
        <w:spacing w:line="560" w:lineRule="exact"/>
        <w:ind w:firstLine="643" w:firstLineChars="200"/>
        <w:rPr>
          <w:rFonts w:ascii="宋体" w:hAnsi="宋体" w:cs="宋体"/>
          <w:b/>
          <w:bCs/>
          <w:sz w:val="32"/>
          <w:szCs w:val="32"/>
        </w:rPr>
      </w:pPr>
      <w:r>
        <w:rPr>
          <w:rFonts w:hint="eastAsia" w:ascii="宋体" w:hAnsi="宋体" w:cs="宋体"/>
          <w:b/>
          <w:bCs/>
          <w:sz w:val="32"/>
          <w:szCs w:val="32"/>
        </w:rPr>
        <w:t>四、应急响应</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（一）响应启动条件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出现下列情况之一的，指挥长、副指挥长或受委托的镇领导宣布启动应急响应：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1.发布橙色及以上地质灾害预报预警信息；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2.地质灾害监测设备预警信息；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3.在巡查过程中发现的灾险情前兆；</w:t>
      </w:r>
    </w:p>
    <w:p>
      <w:pPr>
        <w:pStyle w:val="4"/>
        <w:spacing w:after="0" w:line="560" w:lineRule="exact"/>
        <w:ind w:left="0" w:leftChars="0" w:firstLine="640" w:firstLineChars="200"/>
        <w:rPr>
          <w:rFonts w:ascii="仿宋" w:hAnsi="仿宋" w:eastAsia="仿宋"/>
          <w:sz w:val="32"/>
          <w:szCs w:val="32"/>
        </w:rPr>
      </w:pPr>
      <w:r>
        <w:rPr>
          <w:rFonts w:hint="eastAsia" w:ascii="仿宋" w:hAnsi="仿宋" w:eastAsia="仿宋"/>
          <w:sz w:val="32"/>
          <w:szCs w:val="32"/>
        </w:rPr>
        <w:t>4.发生地质灾害灾情；</w:t>
      </w:r>
    </w:p>
    <w:p>
      <w:pPr>
        <w:pStyle w:val="4"/>
        <w:spacing w:after="0" w:line="560" w:lineRule="exact"/>
        <w:ind w:left="0" w:leftChars="0" w:firstLine="640" w:firstLineChars="200"/>
        <w:rPr>
          <w:rFonts w:ascii="仿宋" w:hAnsi="仿宋" w:eastAsia="仿宋"/>
          <w:sz w:val="32"/>
          <w:szCs w:val="32"/>
        </w:rPr>
      </w:pPr>
      <w:r>
        <w:rPr>
          <w:rFonts w:hint="eastAsia" w:ascii="仿宋" w:hAnsi="仿宋" w:eastAsia="仿宋"/>
          <w:sz w:val="32"/>
          <w:szCs w:val="32"/>
        </w:rPr>
        <w:t>5.上级政府启动应急响应。</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（二）响应措施</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1.信息报告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村防灾责任人、监测员应立即向受威胁</w:t>
      </w:r>
      <w:r>
        <w:rPr>
          <w:rFonts w:ascii="仿宋" w:hAnsi="仿宋" w:eastAsia="仿宋"/>
          <w:sz w:val="32"/>
          <w:szCs w:val="32"/>
        </w:rPr>
        <w:t>群众示警，同时</w:t>
      </w:r>
      <w:r>
        <w:rPr>
          <w:rFonts w:hint="eastAsia" w:ascii="仿宋" w:hAnsi="仿宋" w:eastAsia="仿宋"/>
          <w:sz w:val="32"/>
          <w:szCs w:val="32"/>
        </w:rPr>
        <w:t>向镇政府</w:t>
      </w:r>
      <w:r>
        <w:rPr>
          <w:rFonts w:ascii="仿宋" w:hAnsi="仿宋" w:eastAsia="仿宋"/>
          <w:sz w:val="32"/>
          <w:szCs w:val="32"/>
        </w:rPr>
        <w:t>报告</w:t>
      </w:r>
      <w:r>
        <w:rPr>
          <w:rFonts w:hint="eastAsia" w:ascii="仿宋" w:hAnsi="仿宋" w:eastAsia="仿宋"/>
          <w:sz w:val="32"/>
          <w:szCs w:val="32"/>
        </w:rPr>
        <w:t>，首报内容主要包括地质灾害灾险情出现的地点、时间、规模、伤亡和失踪的人数等。经调查监测组现场调查后，镇政府应向</w:t>
      </w:r>
      <w:r>
        <w:rPr>
          <w:rFonts w:hint="eastAsia" w:ascii="仿宋" w:hAnsi="仿宋" w:eastAsia="仿宋" w:cs="仿宋"/>
          <w:kern w:val="0"/>
          <w:sz w:val="32"/>
          <w:szCs w:val="32"/>
        </w:rPr>
        <w:t>县政府和应急管理、自然资源和规划部门报告</w:t>
      </w:r>
      <w:r>
        <w:rPr>
          <w:rFonts w:hint="eastAsia" w:ascii="仿宋" w:hAnsi="仿宋" w:eastAsia="仿宋"/>
          <w:sz w:val="32"/>
          <w:szCs w:val="32"/>
        </w:rPr>
        <w:t>续报，续报内容应内容包括地质灾害险情或灾情出现的地点、时间、灾种类型、规模（体积）、可能的引发因素、发展趋势、涉及的人员数量和财产、伤亡和失踪的人数以及造成的直接经济损失等。 </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2.应急处置</w:t>
      </w:r>
    </w:p>
    <w:p>
      <w:pPr>
        <w:widowControl/>
        <w:spacing w:line="560" w:lineRule="exact"/>
        <w:ind w:firstLine="640" w:firstLineChars="200"/>
        <w:jc w:val="left"/>
        <w:rPr>
          <w:rFonts w:eastAsia="仿宋_GB2312"/>
        </w:rPr>
      </w:pPr>
      <w:r>
        <w:rPr>
          <w:rFonts w:hint="eastAsia" w:ascii="仿宋" w:hAnsi="仿宋" w:eastAsia="仿宋" w:cs="仿宋"/>
          <w:kern w:val="0"/>
          <w:sz w:val="32"/>
          <w:szCs w:val="32"/>
        </w:rPr>
        <w:t>（1）村防灾责任人应当根据实际情况，及时动员受灾害威胁的人员转移，情况紧急时，可以强行组织避险疏散</w:t>
      </w:r>
      <w:r>
        <w:rPr>
          <w:rFonts w:hint="eastAsia" w:ascii="仿宋_GB2312" w:hAnsi="宋体" w:eastAsia="仿宋_GB2312" w:cs="宋体"/>
          <w:kern w:val="0"/>
          <w:sz w:val="32"/>
          <w:szCs w:val="32"/>
        </w:rPr>
        <w:t>；组织应急小分队抢救被埋压人员，在危险区域周边设置警戒；监测员进一步加密监测滑坡体变化情况；</w:t>
      </w:r>
    </w:p>
    <w:p>
      <w:pPr>
        <w:spacing w:line="560" w:lineRule="exact"/>
        <w:ind w:firstLine="640" w:firstLineChars="200"/>
        <w:rPr>
          <w:rFonts w:ascii="仿宋" w:hAnsi="仿宋" w:eastAsia="仿宋"/>
          <w:sz w:val="32"/>
          <w:szCs w:val="32"/>
        </w:rPr>
      </w:pPr>
      <w:r>
        <w:rPr>
          <w:rFonts w:hint="eastAsia" w:ascii="仿宋" w:hAnsi="仿宋" w:eastAsia="仿宋" w:cs="仿宋"/>
          <w:kern w:val="0"/>
          <w:sz w:val="32"/>
          <w:szCs w:val="32"/>
        </w:rPr>
        <w:t>（2）镇地质灾害应急指挥部立即组织</w:t>
      </w:r>
      <w:r>
        <w:rPr>
          <w:rFonts w:hint="eastAsia" w:ascii="仿宋" w:hAnsi="仿宋" w:eastAsia="仿宋"/>
          <w:sz w:val="32"/>
          <w:szCs w:val="32"/>
        </w:rPr>
        <w:t>调查监测组、应急抢险组、医疗防疫组、后勤保障组和治安保卫组赶赴现场，按照各自职责开展应急抢险救灾工作</w:t>
      </w:r>
      <w:r>
        <w:rPr>
          <w:rFonts w:ascii="仿宋" w:hAnsi="仿宋" w:eastAsia="仿宋"/>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一是设立警戒线和警示标志，禁止无关人员进入危险区；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二是开展应急调查，查明灾险情情况，提出应急处置措施，减缓或防止灾情扩大；</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三是按照包保责任制，迅速组织受威胁群众转移并妥善安置。</w:t>
      </w:r>
    </w:p>
    <w:p>
      <w:pPr>
        <w:spacing w:line="560" w:lineRule="exact"/>
        <w:ind w:firstLine="640" w:firstLineChars="200"/>
        <w:rPr>
          <w:rFonts w:ascii="仿宋" w:hAnsi="仿宋" w:eastAsia="仿宋"/>
          <w:b/>
          <w:bCs/>
          <w:sz w:val="32"/>
          <w:szCs w:val="32"/>
        </w:rPr>
      </w:pPr>
      <w:r>
        <w:rPr>
          <w:rFonts w:hint="eastAsia" w:ascii="仿宋" w:hAnsi="仿宋" w:eastAsia="仿宋" w:cs="仿宋"/>
          <w:kern w:val="0"/>
          <w:sz w:val="32"/>
          <w:szCs w:val="32"/>
        </w:rPr>
        <w:t>超出镇地质灾害应急指挥部处置能力的，向</w:t>
      </w:r>
      <w:r>
        <w:rPr>
          <w:rFonts w:hint="eastAsia" w:ascii="仿宋" w:hAnsi="仿宋" w:eastAsia="仿宋"/>
          <w:sz w:val="32"/>
          <w:szCs w:val="32"/>
        </w:rPr>
        <w:t>县地质灾害应急指挥部请求支援。</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（三）响应结束</w:t>
      </w:r>
    </w:p>
    <w:p>
      <w:pPr>
        <w:spacing w:line="560" w:lineRule="exact"/>
        <w:ind w:firstLine="640" w:firstLineChars="200"/>
      </w:pPr>
      <w:r>
        <w:rPr>
          <w:rFonts w:hint="eastAsia" w:ascii="仿宋_GB2312" w:hAnsi="宋体" w:eastAsia="仿宋_GB2312" w:cs="宋体"/>
          <w:kern w:val="0"/>
          <w:sz w:val="32"/>
          <w:szCs w:val="32"/>
        </w:rPr>
        <w:t>险情排查或突发地质灾害的危害已经停止，伤亡人员、被困人员已被解救并得到妥善救治和基本安置，无次生、衍生灾害发生时，经指挥部现场检查并征询专家意见后，决定结束应急行动，有序组织转移群众返回。已经启动多级应急预案的，由最高级别的指挥部决定结束应急响应。</w:t>
      </w:r>
    </w:p>
    <w:p>
      <w:pPr>
        <w:spacing w:line="560" w:lineRule="exact"/>
        <w:ind w:firstLine="643" w:firstLineChars="200"/>
        <w:rPr>
          <w:rFonts w:ascii="宋体" w:hAnsi="宋体" w:cs="宋体"/>
          <w:b/>
          <w:bCs/>
          <w:sz w:val="32"/>
          <w:szCs w:val="32"/>
        </w:rPr>
      </w:pPr>
      <w:r>
        <w:rPr>
          <w:rFonts w:hint="eastAsia" w:ascii="宋体" w:hAnsi="宋体" w:cs="宋体"/>
          <w:b/>
          <w:bCs/>
          <w:sz w:val="32"/>
          <w:szCs w:val="32"/>
        </w:rPr>
        <w:t>四、应急保障措施</w:t>
      </w:r>
    </w:p>
    <w:p>
      <w:pPr>
        <w:spacing w:line="560" w:lineRule="exact"/>
        <w:ind w:firstLine="643" w:firstLineChars="200"/>
        <w:rPr>
          <w:rFonts w:ascii="仿宋" w:hAnsi="仿宋" w:eastAsia="仿宋" w:cs="仿宋"/>
          <w:sz w:val="32"/>
          <w:szCs w:val="32"/>
        </w:rPr>
      </w:pPr>
      <w:r>
        <w:rPr>
          <w:rFonts w:hint="eastAsia" w:ascii="仿宋_GB2312" w:hAnsi="宋体" w:eastAsia="仿宋_GB2312" w:cs="宋体"/>
          <w:b/>
          <w:bCs/>
          <w:kern w:val="0"/>
          <w:sz w:val="32"/>
          <w:szCs w:val="32"/>
        </w:rPr>
        <w:t>一是要及时修订预案。</w:t>
      </w:r>
      <w:r>
        <w:rPr>
          <w:rFonts w:hint="eastAsia" w:ascii="仿宋" w:hAnsi="仿宋" w:eastAsia="仿宋" w:cs="仿宋"/>
          <w:color w:val="auto"/>
          <w:sz w:val="32"/>
          <w:szCs w:val="32"/>
        </w:rPr>
        <w:t>每年 4月底前，根据汛前调查结果及时组织修订本预案。重点查明地质灾害隐患点上常住人口，更新相关责任人，报上级政府备案，并向村民公布。</w:t>
      </w:r>
    </w:p>
    <w:p>
      <w:pPr>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二是要定期开展演练。</w:t>
      </w:r>
      <w:r>
        <w:rPr>
          <w:rFonts w:hint="eastAsia" w:ascii="仿宋_GB2312" w:hAnsi="宋体" w:eastAsia="仿宋_GB2312" w:cs="宋体"/>
          <w:kern w:val="0"/>
          <w:sz w:val="32"/>
          <w:szCs w:val="32"/>
        </w:rPr>
        <w:t>每年6月底前组织开展避险转移演练，进一步检验预案的科学性和可行性，提高群众防灾自救意识和能力，促进各有关部门相互协调配合，锻炼应急队伍抢险救灾能力。</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b/>
          <w:bCs/>
          <w:kern w:val="0"/>
          <w:sz w:val="32"/>
          <w:szCs w:val="32"/>
        </w:rPr>
        <w:t>三是要强化工作保障。</w:t>
      </w:r>
      <w:r>
        <w:rPr>
          <w:rFonts w:hint="eastAsia" w:ascii="仿宋_GB2312" w:hAnsi="宋体" w:eastAsia="仿宋_GB2312" w:cs="宋体"/>
          <w:kern w:val="0"/>
          <w:sz w:val="32"/>
          <w:szCs w:val="32"/>
        </w:rPr>
        <w:t>切实做好防灾资金、物资、装备等保障工作，确保灾害来临时能够迅速有效应对。</w:t>
      </w:r>
      <w:r>
        <w:rPr>
          <w:rFonts w:hint="eastAsia" w:ascii="仿宋_GB2312" w:hAnsi="宋体" w:eastAsia="仿宋_GB2312" w:cs="宋体"/>
          <w:kern w:val="0"/>
          <w:sz w:val="32"/>
          <w:szCs w:val="32"/>
        </w:rPr>
        <w:br w:type="textWrapping"/>
      </w:r>
      <w:r>
        <w:rPr>
          <w:rFonts w:hint="eastAsia" w:ascii="仿宋_GB2312" w:hAnsi="宋体" w:eastAsia="仿宋_GB2312" w:cs="宋体"/>
          <w:b/>
          <w:bCs/>
          <w:kern w:val="0"/>
          <w:sz w:val="32"/>
          <w:szCs w:val="32"/>
        </w:rPr>
        <w:t>　</w:t>
      </w:r>
    </w:p>
    <w:p>
      <w:pPr>
        <w:spacing w:line="540" w:lineRule="exact"/>
        <w:ind w:firstLine="643" w:firstLineChars="200"/>
        <w:rPr>
          <w:rFonts w:ascii="仿宋_GB2312" w:hAnsi="宋体" w:eastAsia="仿宋_GB2312" w:cs="宋体"/>
          <w:b/>
          <w:bCs/>
          <w:kern w:val="0"/>
          <w:sz w:val="32"/>
          <w:szCs w:val="32"/>
        </w:rPr>
      </w:pPr>
    </w:p>
    <w:p>
      <w:pPr>
        <w:spacing w:line="540" w:lineRule="exact"/>
        <w:ind w:firstLine="643" w:firstLineChars="200"/>
        <w:rPr>
          <w:rFonts w:ascii="仿宋_GB2312" w:hAnsi="宋体" w:eastAsia="仿宋_GB2312" w:cs="宋体"/>
          <w:b/>
          <w:bCs/>
          <w:kern w:val="0"/>
          <w:sz w:val="32"/>
          <w:szCs w:val="32"/>
        </w:rPr>
      </w:pPr>
    </w:p>
    <w:p>
      <w:pPr>
        <w:spacing w:line="540" w:lineRule="exact"/>
        <w:ind w:firstLine="643" w:firstLineChars="200"/>
        <w:rPr>
          <w:rFonts w:ascii="仿宋_GB2312" w:hAnsi="宋体" w:eastAsia="仿宋_GB2312" w:cs="宋体"/>
          <w:b/>
          <w:bCs/>
          <w:kern w:val="0"/>
          <w:sz w:val="32"/>
          <w:szCs w:val="32"/>
        </w:rPr>
      </w:pPr>
    </w:p>
    <w:p>
      <w:pPr>
        <w:spacing w:line="540" w:lineRule="exact"/>
        <w:ind w:firstLine="643" w:firstLineChars="200"/>
        <w:rPr>
          <w:rFonts w:ascii="仿宋_GB2312" w:hAnsi="宋体" w:eastAsia="仿宋_GB2312" w:cs="宋体"/>
          <w:b/>
          <w:bCs/>
          <w:kern w:val="0"/>
          <w:sz w:val="32"/>
          <w:szCs w:val="32"/>
        </w:rPr>
      </w:pPr>
    </w:p>
    <w:p>
      <w:pPr>
        <w:spacing w:line="540" w:lineRule="exact"/>
        <w:ind w:firstLine="643" w:firstLineChars="200"/>
        <w:rPr>
          <w:rFonts w:ascii="仿宋_GB2312" w:hAnsi="宋体" w:eastAsia="仿宋_GB2312" w:cs="宋体"/>
          <w:b/>
          <w:bCs/>
          <w:kern w:val="0"/>
          <w:sz w:val="32"/>
          <w:szCs w:val="32"/>
        </w:rPr>
      </w:pPr>
    </w:p>
    <w:p>
      <w:pPr>
        <w:spacing w:line="540" w:lineRule="exact"/>
        <w:ind w:firstLine="643" w:firstLineChars="200"/>
        <w:rPr>
          <w:rFonts w:ascii="仿宋_GB2312" w:hAnsi="宋体" w:eastAsia="仿宋_GB2312" w:cs="宋体"/>
          <w:b/>
          <w:bCs/>
          <w:kern w:val="0"/>
          <w:sz w:val="32"/>
          <w:szCs w:val="32"/>
        </w:rPr>
      </w:pPr>
    </w:p>
    <w:p>
      <w:pPr>
        <w:spacing w:line="540" w:lineRule="exact"/>
        <w:ind w:firstLine="643" w:firstLineChars="200"/>
        <w:rPr>
          <w:rFonts w:ascii="仿宋_GB2312" w:hAnsi="宋体" w:eastAsia="仿宋_GB2312" w:cs="宋体"/>
          <w:b/>
          <w:bCs/>
          <w:kern w:val="0"/>
          <w:sz w:val="32"/>
          <w:szCs w:val="32"/>
        </w:rPr>
      </w:pPr>
    </w:p>
    <w:p>
      <w:pPr>
        <w:pStyle w:val="4"/>
      </w:pPr>
    </w:p>
    <w:p/>
    <w:p>
      <w:pPr>
        <w:pStyle w:val="4"/>
      </w:pPr>
    </w:p>
    <w:p/>
    <w:p/>
    <w:p>
      <w:pPr>
        <w:pStyle w:val="4"/>
      </w:pPr>
    </w:p>
    <w:p>
      <w:pPr>
        <w:spacing w:line="540" w:lineRule="exact"/>
        <w:rPr>
          <w:rFonts w:ascii="仿宋" w:hAnsi="仿宋" w:eastAsia="仿宋"/>
          <w:sz w:val="32"/>
          <w:szCs w:val="32"/>
        </w:rPr>
      </w:pPr>
      <w:r>
        <w:rPr>
          <w:rFonts w:hint="eastAsia" w:ascii="仿宋" w:hAnsi="仿宋" w:eastAsia="仿宋"/>
          <w:sz w:val="32"/>
          <w:szCs w:val="32"/>
        </w:rPr>
        <w:t>附表：</w:t>
      </w:r>
    </w:p>
    <w:p>
      <w:pPr>
        <w:pStyle w:val="4"/>
        <w:spacing w:after="0" w:line="560" w:lineRule="exact"/>
        <w:ind w:left="0" w:leftChars="0"/>
        <w:jc w:val="center"/>
        <w:rPr>
          <w:rFonts w:hint="eastAsia" w:ascii="宋体" w:hAnsi="宋体" w:eastAsia="宋体" w:cs="宋体"/>
          <w:b/>
          <w:bCs/>
          <w:sz w:val="36"/>
          <w:szCs w:val="36"/>
          <w:lang w:eastAsia="zh-CN"/>
        </w:rPr>
      </w:pPr>
      <w:r>
        <w:rPr>
          <w:rFonts w:hint="eastAsia" w:ascii="宋体" w:hAnsi="宋体" w:cs="宋体"/>
          <w:b/>
          <w:bCs/>
          <w:sz w:val="36"/>
          <w:szCs w:val="36"/>
        </w:rPr>
        <w:t>受威胁群众基本情况和包保责任清单</w:t>
      </w:r>
    </w:p>
    <w:tbl>
      <w:tblPr>
        <w:tblStyle w:val="9"/>
        <w:tblW w:w="9015" w:type="dxa"/>
        <w:jc w:val="center"/>
        <w:tblLayout w:type="fixed"/>
        <w:tblCellMar>
          <w:top w:w="0" w:type="dxa"/>
          <w:left w:w="0" w:type="dxa"/>
          <w:bottom w:w="0" w:type="dxa"/>
          <w:right w:w="0" w:type="dxa"/>
        </w:tblCellMar>
      </w:tblPr>
      <w:tblGrid>
        <w:gridCol w:w="1111"/>
        <w:gridCol w:w="735"/>
        <w:gridCol w:w="855"/>
        <w:gridCol w:w="1935"/>
        <w:gridCol w:w="870"/>
        <w:gridCol w:w="1455"/>
        <w:gridCol w:w="2054"/>
      </w:tblGrid>
      <w:tr>
        <w:tblPrEx>
          <w:tblCellMar>
            <w:top w:w="0" w:type="dxa"/>
            <w:left w:w="0" w:type="dxa"/>
            <w:bottom w:w="0" w:type="dxa"/>
            <w:right w:w="0" w:type="dxa"/>
          </w:tblCellMar>
        </w:tblPrEx>
        <w:trPr>
          <w:trHeight w:val="457" w:hRule="atLeast"/>
          <w:jc w:val="center"/>
        </w:trPr>
        <w:tc>
          <w:tcPr>
            <w:tcW w:w="9015"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top"/>
          </w:tcPr>
          <w:p>
            <w:pPr>
              <w:spacing w:line="400" w:lineRule="exact"/>
              <w:rPr>
                <w:rFonts w:ascii="宋体" w:hAnsi="宋体" w:cs="宋体"/>
                <w:sz w:val="28"/>
                <w:szCs w:val="28"/>
              </w:rPr>
            </w:pPr>
            <w:r>
              <w:rPr>
                <w:rFonts w:hint="eastAsia" w:ascii="宋体" w:hAnsi="宋体" w:cs="宋体"/>
                <w:b/>
                <w:bCs/>
                <w:sz w:val="28"/>
                <w:szCs w:val="28"/>
              </w:rPr>
              <w:t>户籍人口：</w:t>
            </w:r>
            <w:r>
              <w:rPr>
                <w:rFonts w:hint="eastAsia" w:ascii="宋体" w:hAnsi="宋体" w:cs="宋体"/>
                <w:sz w:val="28"/>
                <w:szCs w:val="28"/>
              </w:rPr>
              <w:t>10户 3</w:t>
            </w:r>
            <w:r>
              <w:rPr>
                <w:rFonts w:hint="eastAsia" w:ascii="宋体" w:hAnsi="宋体" w:cs="宋体"/>
                <w:sz w:val="28"/>
                <w:szCs w:val="28"/>
                <w:lang w:val="en-US" w:eastAsia="zh-CN"/>
              </w:rPr>
              <w:t>5</w:t>
            </w:r>
            <w:r>
              <w:rPr>
                <w:rFonts w:hint="eastAsia" w:ascii="宋体" w:hAnsi="宋体" w:cs="宋体"/>
                <w:sz w:val="28"/>
                <w:szCs w:val="28"/>
              </w:rPr>
              <w:t xml:space="preserve">人    </w:t>
            </w:r>
          </w:p>
        </w:tc>
      </w:tr>
      <w:tr>
        <w:tblPrEx>
          <w:tblCellMar>
            <w:top w:w="0" w:type="dxa"/>
            <w:left w:w="0" w:type="dxa"/>
            <w:bottom w:w="0" w:type="dxa"/>
            <w:right w:w="0" w:type="dxa"/>
          </w:tblCellMar>
        </w:tblPrEx>
        <w:trPr>
          <w:trHeight w:val="457" w:hRule="atLeast"/>
          <w:jc w:val="center"/>
        </w:trPr>
        <w:tc>
          <w:tcPr>
            <w:tcW w:w="9015"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top"/>
          </w:tcPr>
          <w:p>
            <w:pPr>
              <w:spacing w:line="400" w:lineRule="exact"/>
              <w:rPr>
                <w:rFonts w:ascii="宋体" w:hAnsi="宋体" w:cs="宋体"/>
                <w:color w:val="000000"/>
                <w:sz w:val="28"/>
                <w:szCs w:val="28"/>
              </w:rPr>
            </w:pPr>
            <w:r>
              <w:rPr>
                <w:rFonts w:hint="eastAsia" w:ascii="宋体" w:hAnsi="宋体" w:cs="宋体"/>
                <w:b/>
                <w:bCs/>
                <w:color w:val="000000"/>
                <w:sz w:val="28"/>
                <w:szCs w:val="28"/>
              </w:rPr>
              <w:t>常住人口：</w:t>
            </w:r>
            <w:r>
              <w:rPr>
                <w:rFonts w:hint="eastAsia" w:ascii="宋体" w:hAnsi="宋体" w:cs="宋体"/>
                <w:b/>
                <w:bCs/>
                <w:color w:val="000000"/>
                <w:sz w:val="28"/>
                <w:szCs w:val="28"/>
                <w:lang w:val="en-US" w:eastAsia="zh-CN"/>
              </w:rPr>
              <w:t>5</w:t>
            </w:r>
            <w:r>
              <w:rPr>
                <w:rFonts w:hint="eastAsia" w:ascii="宋体" w:hAnsi="宋体" w:cs="宋体"/>
                <w:color w:val="000000"/>
                <w:sz w:val="28"/>
                <w:szCs w:val="28"/>
              </w:rPr>
              <w:t>户 1</w:t>
            </w:r>
            <w:r>
              <w:rPr>
                <w:rFonts w:hint="eastAsia" w:ascii="宋体" w:hAnsi="宋体" w:cs="宋体"/>
                <w:color w:val="000000"/>
                <w:sz w:val="28"/>
                <w:szCs w:val="28"/>
                <w:lang w:val="en-US" w:eastAsia="zh-CN"/>
              </w:rPr>
              <w:t>1</w:t>
            </w:r>
            <w:r>
              <w:rPr>
                <w:rFonts w:hint="eastAsia" w:ascii="宋体" w:hAnsi="宋体" w:cs="宋体"/>
                <w:color w:val="000000"/>
                <w:sz w:val="28"/>
                <w:szCs w:val="28"/>
              </w:rPr>
              <w:t xml:space="preserve">人   </w:t>
            </w:r>
          </w:p>
        </w:tc>
      </w:tr>
      <w:tr>
        <w:tblPrEx>
          <w:tblCellMar>
            <w:top w:w="0" w:type="dxa"/>
            <w:left w:w="0" w:type="dxa"/>
            <w:bottom w:w="0" w:type="dxa"/>
            <w:right w:w="0" w:type="dxa"/>
          </w:tblCellMar>
        </w:tblPrEx>
        <w:trPr>
          <w:trHeight w:val="457" w:hRule="atLeast"/>
          <w:jc w:val="center"/>
        </w:trPr>
        <w:tc>
          <w:tcPr>
            <w:tcW w:w="9015"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rPr>
                <w:rFonts w:ascii="宋体" w:hAnsi="宋体" w:cs="宋体"/>
                <w:color w:val="000000"/>
                <w:sz w:val="28"/>
                <w:szCs w:val="28"/>
              </w:rPr>
            </w:pPr>
            <w:r>
              <w:rPr>
                <w:rFonts w:hint="eastAsia" w:ascii="宋体" w:hAnsi="宋体" w:cs="宋体"/>
                <w:b/>
                <w:bCs/>
                <w:color w:val="000000"/>
                <w:sz w:val="28"/>
                <w:szCs w:val="28"/>
              </w:rPr>
              <w:t>村组负责人：</w:t>
            </w:r>
            <w:r>
              <w:rPr>
                <w:rFonts w:hint="eastAsia" w:ascii="宋体" w:hAnsi="宋体" w:cs="宋体"/>
                <w:color w:val="000000"/>
                <w:sz w:val="28"/>
                <w:szCs w:val="28"/>
              </w:rPr>
              <w:t>郑光华  </w:t>
            </w:r>
            <w:r>
              <w:rPr>
                <w:rFonts w:hint="eastAsia" w:ascii="宋体" w:hAnsi="宋体" w:cs="宋体"/>
                <w:b/>
                <w:bCs/>
                <w:color w:val="000000"/>
                <w:sz w:val="28"/>
                <w:szCs w:val="28"/>
              </w:rPr>
              <w:t> 电话：18755915656</w:t>
            </w:r>
          </w:p>
        </w:tc>
      </w:tr>
      <w:tr>
        <w:tblPrEx>
          <w:tblCellMar>
            <w:top w:w="0" w:type="dxa"/>
            <w:left w:w="0" w:type="dxa"/>
            <w:bottom w:w="0" w:type="dxa"/>
            <w:right w:w="0" w:type="dxa"/>
          </w:tblCellMar>
        </w:tblPrEx>
        <w:trPr>
          <w:jc w:val="center"/>
        </w:trPr>
        <w:tc>
          <w:tcPr>
            <w:tcW w:w="9015"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rPr>
                <w:rFonts w:ascii="宋体" w:hAnsi="宋体" w:cs="宋体"/>
                <w:color w:val="000000"/>
                <w:sz w:val="28"/>
                <w:szCs w:val="28"/>
              </w:rPr>
            </w:pPr>
            <w:r>
              <w:rPr>
                <w:rFonts w:hint="eastAsia" w:ascii="宋体" w:hAnsi="宋体" w:cs="宋体"/>
                <w:b/>
                <w:bCs/>
                <w:color w:val="000000"/>
                <w:sz w:val="28"/>
                <w:szCs w:val="28"/>
              </w:rPr>
              <w:t>监  测  员：</w:t>
            </w:r>
            <w:r>
              <w:rPr>
                <w:rFonts w:hint="eastAsia" w:ascii="宋体" w:hAnsi="宋体" w:cs="宋体"/>
                <w:color w:val="000000"/>
                <w:sz w:val="28"/>
                <w:szCs w:val="28"/>
              </w:rPr>
              <w:t>詹利生   </w:t>
            </w:r>
            <w:r>
              <w:rPr>
                <w:rFonts w:hint="eastAsia" w:ascii="宋体" w:hAnsi="宋体" w:cs="宋体"/>
                <w:b/>
                <w:bCs/>
                <w:color w:val="000000"/>
                <w:sz w:val="28"/>
                <w:szCs w:val="28"/>
              </w:rPr>
              <w:t>电话：15205597165</w:t>
            </w:r>
          </w:p>
        </w:tc>
      </w:tr>
      <w:tr>
        <w:tblPrEx>
          <w:tblCellMar>
            <w:top w:w="0" w:type="dxa"/>
            <w:left w:w="0" w:type="dxa"/>
            <w:bottom w:w="0" w:type="dxa"/>
            <w:right w:w="0" w:type="dxa"/>
          </w:tblCellMar>
        </w:tblPrEx>
        <w:trPr>
          <w:trHeight w:val="579"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户主</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户籍人口</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常住人口</w:t>
            </w: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安置场所</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转移人口</w:t>
            </w: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包保责任人</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b/>
                <w:bCs/>
                <w:color w:val="000000"/>
                <w:sz w:val="28"/>
                <w:szCs w:val="28"/>
              </w:rPr>
            </w:pPr>
            <w:r>
              <w:rPr>
                <w:rFonts w:hint="eastAsia" w:ascii="宋体" w:hAnsi="宋体" w:cs="宋体"/>
                <w:b/>
                <w:bCs/>
                <w:color w:val="000000"/>
                <w:sz w:val="28"/>
                <w:szCs w:val="28"/>
              </w:rPr>
              <w:t>联系电话</w:t>
            </w:r>
          </w:p>
        </w:tc>
      </w:tr>
      <w:tr>
        <w:tblPrEx>
          <w:tblCellMar>
            <w:top w:w="0" w:type="dxa"/>
            <w:left w:w="0" w:type="dxa"/>
            <w:bottom w:w="0" w:type="dxa"/>
            <w:right w:w="0" w:type="dxa"/>
          </w:tblCellMar>
        </w:tblPrEx>
        <w:trPr>
          <w:trHeight w:val="454"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sz w:val="24"/>
                <w:lang w:eastAsia="zh-CN"/>
              </w:rPr>
            </w:pPr>
            <w:r>
              <w:rPr>
                <w:rFonts w:hint="eastAsia" w:ascii="仿宋_GB2312" w:hAnsi="宋体" w:eastAsia="仿宋_GB2312" w:cs="仿宋_GB2312"/>
                <w:color w:val="000000"/>
                <w:kern w:val="0"/>
                <w:sz w:val="24"/>
                <w:lang w:eastAsia="zh-CN"/>
              </w:rPr>
              <w:t>詹华平</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259"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ascii="仿宋_GB2312" w:hAnsi="仿宋_GB2312" w:eastAsia="仿宋_GB2312"/>
                <w:color w:val="000000"/>
                <w:sz w:val="24"/>
              </w:rPr>
              <w:t>詹春华</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199"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ascii="仿宋_GB2312" w:hAnsi="仿宋_GB2312" w:eastAsia="仿宋_GB2312"/>
                <w:color w:val="000000"/>
                <w:sz w:val="24"/>
              </w:rPr>
              <w:t>詹春海</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rPr>
              <w:t>2</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169"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ascii="仿宋_GB2312" w:hAnsi="仿宋_GB2312" w:eastAsia="仿宋_GB2312"/>
                <w:color w:val="000000"/>
                <w:sz w:val="24"/>
              </w:rPr>
              <w:t>詹继业</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90"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ascii="仿宋_GB2312" w:hAnsi="仿宋_GB2312" w:eastAsia="仿宋_GB2312"/>
                <w:color w:val="000000"/>
                <w:sz w:val="24"/>
              </w:rPr>
              <w:t>李建英</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rPr>
              <w:t>4</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169"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仿宋_GB2312" w:hAnsi="宋体" w:eastAsia="仿宋_GB2312" w:cs="仿宋_GB2312"/>
                <w:color w:val="000000"/>
                <w:kern w:val="0"/>
                <w:sz w:val="24"/>
              </w:rPr>
              <w:t>詹云韶</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rPr>
              <w:t>2</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349"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ascii="仿宋_GB2312" w:hAnsi="仿宋_GB2312" w:eastAsia="仿宋_GB2312"/>
                <w:color w:val="000000"/>
                <w:sz w:val="24"/>
              </w:rPr>
              <w:t>詹</w:t>
            </w:r>
            <w:r>
              <w:rPr>
                <w:rFonts w:hint="eastAsia" w:ascii="仿宋_GB2312" w:hAnsi="宋体" w:eastAsia="仿宋_GB2312" w:cs="仿宋_GB2312"/>
                <w:color w:val="000000"/>
                <w:kern w:val="0"/>
                <w:sz w:val="24"/>
              </w:rPr>
              <w:t>仕</w:t>
            </w:r>
            <w:r>
              <w:rPr>
                <w:rFonts w:ascii="仿宋_GB2312" w:hAnsi="仿宋_GB2312" w:eastAsia="仿宋_GB2312"/>
                <w:color w:val="000000"/>
                <w:sz w:val="24"/>
              </w:rPr>
              <w:t>元</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rPr>
              <w:t>3</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334"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仿宋_GB2312" w:hAnsi="宋体" w:eastAsia="仿宋_GB2312" w:cs="仿宋_GB2312"/>
                <w:color w:val="000000"/>
                <w:kern w:val="0"/>
                <w:sz w:val="24"/>
              </w:rPr>
              <w:t>詹树祥</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rPr>
              <w:t>5</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214"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ascii="仿宋_GB2312" w:hAnsi="仿宋_GB2312" w:eastAsia="仿宋_GB2312"/>
                <w:color w:val="000000"/>
                <w:sz w:val="24"/>
              </w:rPr>
              <w:t>詹金荣</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rPr>
              <w:t>4</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r>
        <w:tblPrEx>
          <w:tblCellMar>
            <w:top w:w="0" w:type="dxa"/>
            <w:left w:w="0" w:type="dxa"/>
            <w:bottom w:w="0" w:type="dxa"/>
            <w:right w:w="0" w:type="dxa"/>
          </w:tblCellMar>
        </w:tblPrEx>
        <w:trPr>
          <w:trHeight w:val="214" w:hRule="atLeast"/>
          <w:jc w:val="center"/>
        </w:trPr>
        <w:tc>
          <w:tcPr>
            <w:tcW w:w="1111"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ascii="仿宋_GB2312" w:hAnsi="仿宋_GB2312" w:eastAsia="仿宋_GB2312"/>
                <w:color w:val="000000"/>
                <w:sz w:val="24"/>
              </w:rPr>
              <w:t>詹跃辉</w:t>
            </w:r>
          </w:p>
        </w:tc>
        <w:tc>
          <w:tcPr>
            <w:tcW w:w="7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rPr>
              <w:t>5</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93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原林川小学</w:t>
            </w:r>
          </w:p>
        </w:tc>
        <w:tc>
          <w:tcPr>
            <w:tcW w:w="870"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hint="eastAsia" w:ascii="宋体" w:hAnsi="宋体" w:eastAsia="宋体" w:cs="宋体"/>
                <w:color w:val="000000"/>
                <w:sz w:val="24"/>
                <w:lang w:val="en-US" w:eastAsia="zh-CN"/>
              </w:rPr>
            </w:pP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eastAsia="zh-CN"/>
              </w:rPr>
              <w:t>张飞</w:t>
            </w:r>
          </w:p>
        </w:tc>
        <w:tc>
          <w:tcPr>
            <w:tcW w:w="2054" w:type="dxa"/>
            <w:tcBorders>
              <w:top w:val="single" w:color="auto" w:sz="8" w:space="0"/>
              <w:left w:val="single" w:color="auto" w:sz="8" w:space="0"/>
              <w:bottom w:val="single" w:color="auto" w:sz="8" w:space="0"/>
              <w:right w:val="single" w:color="auto" w:sz="8" w:space="0"/>
            </w:tcBorders>
            <w:shd w:val="clear" w:color="auto" w:fill="FFFFFF"/>
            <w:noWrap w:val="0"/>
            <w:tcMar>
              <w:top w:w="60" w:type="dxa"/>
              <w:left w:w="60" w:type="dxa"/>
              <w:bottom w:w="60" w:type="dxa"/>
              <w:right w:w="60" w:type="dxa"/>
            </w:tcMar>
            <w:vAlign w:val="center"/>
          </w:tcPr>
          <w:p>
            <w:pPr>
              <w:spacing w:line="400" w:lineRule="exact"/>
              <w:jc w:val="center"/>
              <w:rPr>
                <w:rFonts w:ascii="宋体" w:hAnsi="宋体" w:cs="宋体"/>
                <w:sz w:val="24"/>
              </w:rPr>
            </w:pPr>
            <w:r>
              <w:rPr>
                <w:rFonts w:hint="eastAsia" w:ascii="宋体" w:hAnsi="宋体" w:cs="宋体"/>
                <w:sz w:val="24"/>
                <w:lang w:val="en-US" w:eastAsia="zh-CN"/>
              </w:rPr>
              <w:t>13955977353</w:t>
            </w:r>
          </w:p>
        </w:tc>
      </w:tr>
    </w:tbl>
    <w:p/>
    <w:p>
      <w:pPr>
        <w:spacing w:line="560" w:lineRule="exact"/>
        <w:rPr>
          <w:rFonts w:ascii="宋体" w:hAnsi="宋体" w:cs="宋体"/>
          <w:b/>
          <w:bCs/>
          <w:sz w:val="32"/>
          <w:szCs w:val="32"/>
        </w:rPr>
      </w:pPr>
    </w:p>
    <w:p/>
    <w:p>
      <w:pPr>
        <w:pStyle w:val="4"/>
      </w:pPr>
    </w:p>
    <w:p/>
    <w:p>
      <w:pPr>
        <w:pStyle w:val="4"/>
      </w:pPr>
    </w:p>
    <w:p/>
    <w:p/>
    <w:p>
      <w:pPr>
        <w:pStyle w:val="3"/>
        <w:spacing w:after="0" w:line="560" w:lineRule="exact"/>
        <w:rPr>
          <w:rFonts w:ascii="黑体" w:hAnsi="黑体" w:eastAsia="黑体" w:cs="黑体"/>
          <w:sz w:val="32"/>
          <w:szCs w:val="32"/>
        </w:rPr>
      </w:pPr>
      <w:r>
        <w:rPr>
          <w:rFonts w:hint="eastAsia" w:ascii="黑体" w:hAnsi="黑体" w:eastAsia="黑体" w:cs="黑体"/>
          <w:sz w:val="32"/>
          <w:szCs w:val="32"/>
        </w:rPr>
        <w:t>注释：</w:t>
      </w:r>
    </w:p>
    <w:p>
      <w:pPr>
        <w:pStyle w:val="3"/>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①重点村确定原则为：1、有市级重点地质灾害隐患点1处以上；2、有县级重点地质灾害隐患点2处以上；3、没有满足上述2个条件之一的村，则以该乡镇受地质灾害威胁人员最多的村为该乡镇重点村。</w:t>
      </w:r>
    </w:p>
    <w:p>
      <w:pPr>
        <w:pStyle w:val="3"/>
        <w:spacing w:after="0" w:line="560" w:lineRule="exact"/>
        <w:ind w:firstLine="600"/>
        <w:rPr>
          <w:rFonts w:ascii="仿宋" w:hAnsi="仿宋" w:eastAsia="仿宋" w:cs="仿宋"/>
          <w:color w:val="000000"/>
          <w:kern w:val="0"/>
          <w:sz w:val="30"/>
          <w:szCs w:val="30"/>
        </w:rPr>
      </w:pPr>
      <w:r>
        <w:rPr>
          <w:rFonts w:hint="eastAsia" w:ascii="仿宋" w:hAnsi="仿宋" w:eastAsia="仿宋" w:cs="仿宋"/>
          <w:sz w:val="30"/>
          <w:szCs w:val="30"/>
        </w:rPr>
        <w:t>②</w:t>
      </w:r>
      <w:r>
        <w:rPr>
          <w:rFonts w:hint="eastAsia" w:ascii="仿宋" w:hAnsi="仿宋" w:eastAsia="仿宋" w:cs="仿宋"/>
          <w:color w:val="000000"/>
          <w:kern w:val="0"/>
          <w:sz w:val="30"/>
          <w:szCs w:val="30"/>
        </w:rPr>
        <w:t>重点地质灾害隐患点确定原则为：1、威胁30人及以上的地质灾害隐患点；2、若威胁人数不足30人的，根据地质灾害隐患点稳定程度确定。</w:t>
      </w:r>
    </w:p>
    <w:p>
      <w:pPr>
        <w:pStyle w:val="3"/>
        <w:spacing w:after="0" w:line="560" w:lineRule="exact"/>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③重点防范区段确定原则为：根据地质灾害风险区等级、人口居住密集区、学校、医院、重要基础设施、重要路段等确定。</w:t>
      </w:r>
    </w:p>
    <w:p>
      <w:pPr>
        <w:pStyle w:val="3"/>
        <w:spacing w:after="0" w:line="560" w:lineRule="exact"/>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④重点防范期确定原则为：一般为5月-9月汛期期间，特别是6月下旬-7月上旬。</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⑤调查监测组组成原则为：组长由自然资源工作负责人担任，成员由从事自然资源相关工作的人员组成。</w:t>
      </w:r>
    </w:p>
    <w:p>
      <w:pPr>
        <w:spacing w:line="560" w:lineRule="exact"/>
        <w:ind w:firstLine="600" w:firstLineChars="200"/>
        <w:rPr>
          <w:rFonts w:ascii="仿宋" w:hAnsi="仿宋" w:eastAsia="仿宋" w:cs="仿宋"/>
          <w:b/>
          <w:bCs/>
          <w:sz w:val="30"/>
          <w:szCs w:val="30"/>
        </w:rPr>
      </w:pPr>
      <w:r>
        <w:rPr>
          <w:rFonts w:hint="eastAsia" w:ascii="仿宋" w:hAnsi="仿宋" w:eastAsia="仿宋" w:cs="仿宋"/>
          <w:color w:val="000000"/>
          <w:kern w:val="0"/>
          <w:sz w:val="30"/>
          <w:szCs w:val="30"/>
        </w:rPr>
        <w:t>⑥应急抢险组组成原则为：组长由应急管理工作负责人担任，成员由从事应急管理相关工作的人员和基干民兵等组成。</w:t>
      </w:r>
    </w:p>
    <w:p>
      <w:pPr>
        <w:spacing w:line="560" w:lineRule="exact"/>
        <w:ind w:firstLine="600" w:firstLineChars="200"/>
        <w:rPr>
          <w:rFonts w:ascii="仿宋" w:hAnsi="仿宋" w:eastAsia="仿宋" w:cs="仿宋"/>
          <w:b/>
          <w:bCs/>
          <w:sz w:val="30"/>
          <w:szCs w:val="30"/>
        </w:rPr>
      </w:pPr>
      <w:r>
        <w:rPr>
          <w:rFonts w:hint="eastAsia" w:ascii="仿宋" w:hAnsi="仿宋" w:eastAsia="仿宋" w:cs="仿宋"/>
          <w:color w:val="000000"/>
          <w:kern w:val="0"/>
          <w:sz w:val="30"/>
          <w:szCs w:val="30"/>
        </w:rPr>
        <w:t>⑦医疗防疫组组成原则为：组长由卫生防疫工作负责人担任，成员由从事卫生防疫相关工作的人员组成。</w:t>
      </w:r>
    </w:p>
    <w:p>
      <w:pPr>
        <w:spacing w:line="560" w:lineRule="exact"/>
        <w:ind w:firstLine="600" w:firstLineChars="200"/>
        <w:rPr>
          <w:rFonts w:ascii="仿宋" w:hAnsi="仿宋" w:eastAsia="仿宋" w:cs="仿宋"/>
          <w:b/>
          <w:bCs/>
          <w:sz w:val="30"/>
          <w:szCs w:val="30"/>
        </w:rPr>
      </w:pPr>
      <w:r>
        <w:rPr>
          <w:rFonts w:hint="eastAsia" w:ascii="仿宋" w:hAnsi="仿宋" w:eastAsia="仿宋" w:cs="仿宋"/>
          <w:color w:val="000000"/>
          <w:kern w:val="0"/>
          <w:sz w:val="30"/>
          <w:szCs w:val="30"/>
        </w:rPr>
        <w:t>⑧后勤保障组组成原则为：组长由应急管理工作负责人担任，成员由从事应急管理相关工作的人员组成。</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⑨治安保卫组组成原则为：组长由治安工作负责人担任，成员由从事治安相关工作的人员组成。</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⑩各乡镇政府汛期值班人员可以结合防汛、防火等工作统筹安排。</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⑪地质灾害预警级别是根据气象和地质环境等因素，预测突发地质灾害发生的风险大小程度，对可能发生突发地质灾害的相关区域进行预警，预警级别从低到高分为四级、三级、二级、一级，分别用蓝色、黄色、橙色和红色标识。</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蓝色：预计因气象因素致突发地质灾害发生有一定风险。</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黄色：预计因气象因素致突发地质灾害发生的风险较高。</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橙色：预计因气象因素致突发地质灾害发生的风险高。</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红色：预计因气象因素致突发地质灾害发生的风险很高。</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⑫地质灾害分级：地质灾害按危险程度和规模大小分为特别重大、重大、较大和一般地质灾害四级。</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（1）特别重大突发地质灾害：受灾害威胁，需搬迁转移人数在1000人以上，或潜在经济损失1亿元以上；因灾死亡30人以上，或因灾造成直接经济损失1000万元以上。</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（2）重大突发地质灾害：受灾害威胁，需搬迁转移人数在500人以上、1000人以下,或潜在经济损失5000万元以上、1亿元以下；因灾死亡10人以上、30人以下，或因灾造成直接经济损失500万元以上、1000万元以下。</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（3）较大突发地质灾害：受灾害威胁，需搬迁转移人数在100人以上、500人以下，或潜在经济损失500万元以上、5000万元以下；因灾死亡3人以上、10人以下，或因灾造成直接经济损失100万元以上、500万元以下。</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（4）一般突发地质灾害：受灾害威胁，需搬迁转移人数在100人以下，或潜在经济损失500万元以下；因灾死亡3人以下，或因灾造成直接经济损失100万元以下。</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⑬威胁30人及以上地质灾害隐患点由乡镇政府组织有关部门统一编制应急避险转移预案；威胁30人以下的地质灾害隐患点由各村按照避险明白卡明确撤离路线和安置场所，也可参照编制应急避险转移预案。</w:t>
      </w:r>
    </w:p>
    <w:p>
      <w:pPr>
        <w:keepNext w:val="0"/>
        <w:keepLines w:val="0"/>
        <w:pageBreakBefore w:val="0"/>
        <w:widowControl w:val="0"/>
        <w:kinsoku/>
        <w:wordWrap w:val="0"/>
        <w:overflowPunct/>
        <w:topLinePunct w:val="0"/>
        <w:autoSpaceDE/>
        <w:autoSpaceDN/>
        <w:bidi w:val="0"/>
        <w:adjustRightInd/>
        <w:snapToGrid/>
        <w:spacing w:line="520" w:lineRule="exact"/>
        <w:ind w:firstLine="630"/>
        <w:jc w:val="right"/>
        <w:textAlignment w:val="auto"/>
        <w:rPr>
          <w:rFonts w:hint="eastAsia" w:ascii="仿宋_GB2312" w:hAnsi="Arial" w:eastAsia="仿宋_GB2312" w:cs="Arial"/>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30"/>
        <w:jc w:val="right"/>
        <w:textAlignment w:val="auto"/>
        <w:rPr>
          <w:rFonts w:hint="eastAsia" w:ascii="仿宋_GB2312" w:hAnsi="Arial" w:eastAsia="仿宋_GB2312" w:cs="Arial"/>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30"/>
        <w:jc w:val="right"/>
        <w:textAlignment w:val="auto"/>
        <w:rPr>
          <w:rFonts w:hint="eastAsia" w:ascii="仿宋_GB2312" w:hAnsi="Arial" w:eastAsia="仿宋_GB2312" w:cs="Arial"/>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30"/>
        <w:jc w:val="right"/>
        <w:textAlignment w:val="auto"/>
        <w:rPr>
          <w:rFonts w:hint="eastAsia" w:ascii="仿宋_GB2312" w:hAnsi="Arial" w:eastAsia="仿宋_GB2312" w:cs="Arial"/>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30"/>
        <w:jc w:val="right"/>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黟县西递镇人民政府    </w:t>
      </w:r>
    </w:p>
    <w:p>
      <w:pPr>
        <w:keepNext w:val="0"/>
        <w:keepLines w:val="0"/>
        <w:pageBreakBefore w:val="0"/>
        <w:widowControl w:val="0"/>
        <w:kinsoku/>
        <w:overflowPunct/>
        <w:topLinePunct w:val="0"/>
        <w:autoSpaceDE/>
        <w:autoSpaceDN/>
        <w:bidi w:val="0"/>
        <w:adjustRightInd/>
        <w:snapToGrid/>
        <w:spacing w:line="520" w:lineRule="exact"/>
        <w:ind w:right="640" w:firstLine="630"/>
        <w:jc w:val="center"/>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              </w:t>
      </w:r>
      <w:r>
        <w:rPr>
          <w:rFonts w:hint="eastAsia" w:ascii="仿宋_GB2312" w:hAnsi="Arial" w:eastAsia="仿宋_GB2312" w:cs="Arial"/>
          <w:color w:val="auto"/>
          <w:sz w:val="32"/>
          <w:szCs w:val="32"/>
        </w:rPr>
        <w:t xml:space="preserve">           202</w:t>
      </w:r>
      <w:r>
        <w:rPr>
          <w:rFonts w:hint="eastAsia" w:ascii="仿宋_GB2312" w:hAnsi="Arial" w:eastAsia="仿宋_GB2312" w:cs="Arial"/>
          <w:color w:val="auto"/>
          <w:sz w:val="32"/>
          <w:szCs w:val="32"/>
          <w:lang w:val="en-US" w:eastAsia="zh-CN"/>
        </w:rPr>
        <w:t>4</w:t>
      </w:r>
      <w:r>
        <w:rPr>
          <w:rFonts w:hint="eastAsia" w:ascii="仿宋_GB2312" w:hAnsi="Arial" w:eastAsia="仿宋_GB2312" w:cs="Arial"/>
          <w:color w:val="auto"/>
          <w:sz w:val="32"/>
          <w:szCs w:val="32"/>
        </w:rPr>
        <w:t>年4月</w:t>
      </w:r>
      <w:r>
        <w:rPr>
          <w:rFonts w:hint="eastAsia" w:ascii="仿宋_GB2312" w:hAnsi="Arial" w:eastAsia="仿宋_GB2312" w:cs="Arial"/>
          <w:color w:val="auto"/>
          <w:sz w:val="32"/>
          <w:szCs w:val="32"/>
          <w:lang w:val="en-US" w:eastAsia="zh-CN"/>
        </w:rPr>
        <w:t>12</w:t>
      </w:r>
      <w:r>
        <w:rPr>
          <w:rFonts w:hint="eastAsia" w:ascii="仿宋_GB2312" w:hAnsi="Arial" w:eastAsia="仿宋_GB2312" w:cs="Arial"/>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0"/>
          <w:szCs w:val="30"/>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- 20 -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DCE1D"/>
    <w:multiLevelType w:val="singleLevel"/>
    <w:tmpl w:val="7F2DCE1D"/>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MWQ2OTJhZTNkMGRiNzIyNDI4Y2RiNjVhM2I3ZDEifQ=="/>
  </w:docVars>
  <w:rsids>
    <w:rsidRoot w:val="1BD2561F"/>
    <w:rsid w:val="00297462"/>
    <w:rsid w:val="002E01C1"/>
    <w:rsid w:val="003B0253"/>
    <w:rsid w:val="005F717E"/>
    <w:rsid w:val="0065366A"/>
    <w:rsid w:val="00733E26"/>
    <w:rsid w:val="007D011B"/>
    <w:rsid w:val="00861DAB"/>
    <w:rsid w:val="008E6D15"/>
    <w:rsid w:val="009E70F5"/>
    <w:rsid w:val="00C97242"/>
    <w:rsid w:val="00EE2224"/>
    <w:rsid w:val="00FF56BA"/>
    <w:rsid w:val="0100390C"/>
    <w:rsid w:val="011A2240"/>
    <w:rsid w:val="013C690E"/>
    <w:rsid w:val="01610122"/>
    <w:rsid w:val="016245C6"/>
    <w:rsid w:val="0182315F"/>
    <w:rsid w:val="01DB03BD"/>
    <w:rsid w:val="01E219E5"/>
    <w:rsid w:val="01F87B1C"/>
    <w:rsid w:val="02037A41"/>
    <w:rsid w:val="020E7E2D"/>
    <w:rsid w:val="02186A33"/>
    <w:rsid w:val="02251150"/>
    <w:rsid w:val="02306473"/>
    <w:rsid w:val="02533F0F"/>
    <w:rsid w:val="02704001"/>
    <w:rsid w:val="02A82458"/>
    <w:rsid w:val="02C32E43"/>
    <w:rsid w:val="02D84C0B"/>
    <w:rsid w:val="02E64D83"/>
    <w:rsid w:val="02F23728"/>
    <w:rsid w:val="03040C21"/>
    <w:rsid w:val="031F3DF1"/>
    <w:rsid w:val="0374413D"/>
    <w:rsid w:val="03836A76"/>
    <w:rsid w:val="039A7E9F"/>
    <w:rsid w:val="03BB5DF4"/>
    <w:rsid w:val="03BC0A04"/>
    <w:rsid w:val="03CB7DFF"/>
    <w:rsid w:val="03DF1EFE"/>
    <w:rsid w:val="043B10FF"/>
    <w:rsid w:val="045E4AE4"/>
    <w:rsid w:val="046C5C2A"/>
    <w:rsid w:val="04807D93"/>
    <w:rsid w:val="04A86794"/>
    <w:rsid w:val="04C74740"/>
    <w:rsid w:val="04CE5ACF"/>
    <w:rsid w:val="05055566"/>
    <w:rsid w:val="0505608E"/>
    <w:rsid w:val="05087FD2"/>
    <w:rsid w:val="051A5B76"/>
    <w:rsid w:val="05543725"/>
    <w:rsid w:val="05643DBE"/>
    <w:rsid w:val="057C377D"/>
    <w:rsid w:val="05860158"/>
    <w:rsid w:val="058A7B75"/>
    <w:rsid w:val="058B3D93"/>
    <w:rsid w:val="05C73A6B"/>
    <w:rsid w:val="05DD6A60"/>
    <w:rsid w:val="0616772D"/>
    <w:rsid w:val="06255BC2"/>
    <w:rsid w:val="064B603A"/>
    <w:rsid w:val="0659586C"/>
    <w:rsid w:val="066A1C08"/>
    <w:rsid w:val="068A3C77"/>
    <w:rsid w:val="06986C9F"/>
    <w:rsid w:val="06AF4B9F"/>
    <w:rsid w:val="06E96BF0"/>
    <w:rsid w:val="0711208C"/>
    <w:rsid w:val="072A0A1E"/>
    <w:rsid w:val="07591FC8"/>
    <w:rsid w:val="076170CE"/>
    <w:rsid w:val="078801B7"/>
    <w:rsid w:val="07916A2C"/>
    <w:rsid w:val="080D2DB2"/>
    <w:rsid w:val="0822060B"/>
    <w:rsid w:val="082264F8"/>
    <w:rsid w:val="08522005"/>
    <w:rsid w:val="086A5B0F"/>
    <w:rsid w:val="086E55FF"/>
    <w:rsid w:val="0878647D"/>
    <w:rsid w:val="088F72E1"/>
    <w:rsid w:val="08B47AA2"/>
    <w:rsid w:val="08C43471"/>
    <w:rsid w:val="08D15388"/>
    <w:rsid w:val="08D25DA4"/>
    <w:rsid w:val="08EF7199"/>
    <w:rsid w:val="08F065D1"/>
    <w:rsid w:val="091A7E4E"/>
    <w:rsid w:val="091C7798"/>
    <w:rsid w:val="09483879"/>
    <w:rsid w:val="094C55E7"/>
    <w:rsid w:val="0955681C"/>
    <w:rsid w:val="096272F8"/>
    <w:rsid w:val="09BC4A90"/>
    <w:rsid w:val="09DE0562"/>
    <w:rsid w:val="09E429FE"/>
    <w:rsid w:val="09EF3538"/>
    <w:rsid w:val="09F2657F"/>
    <w:rsid w:val="0A1B5E1D"/>
    <w:rsid w:val="0A2625BF"/>
    <w:rsid w:val="0A425302"/>
    <w:rsid w:val="0A7B71A7"/>
    <w:rsid w:val="0A7D4FD9"/>
    <w:rsid w:val="0A9450C5"/>
    <w:rsid w:val="0A9B3966"/>
    <w:rsid w:val="0AA50841"/>
    <w:rsid w:val="0AB063A2"/>
    <w:rsid w:val="0AF309FF"/>
    <w:rsid w:val="0B3F14D4"/>
    <w:rsid w:val="0B5E4CB1"/>
    <w:rsid w:val="0B792C38"/>
    <w:rsid w:val="0BB03C5E"/>
    <w:rsid w:val="0BB06711"/>
    <w:rsid w:val="0C000CC3"/>
    <w:rsid w:val="0C3A6B03"/>
    <w:rsid w:val="0C676F35"/>
    <w:rsid w:val="0C6E64A7"/>
    <w:rsid w:val="0C8A2C23"/>
    <w:rsid w:val="0C9E047D"/>
    <w:rsid w:val="0D215336"/>
    <w:rsid w:val="0D454563"/>
    <w:rsid w:val="0D455AF6"/>
    <w:rsid w:val="0D507297"/>
    <w:rsid w:val="0D714A09"/>
    <w:rsid w:val="0D814026"/>
    <w:rsid w:val="0D853B56"/>
    <w:rsid w:val="0DA9532B"/>
    <w:rsid w:val="0DC8391D"/>
    <w:rsid w:val="0DCC66CF"/>
    <w:rsid w:val="0DD25F58"/>
    <w:rsid w:val="0DD85D7F"/>
    <w:rsid w:val="0DFE4194"/>
    <w:rsid w:val="0E2F315A"/>
    <w:rsid w:val="0E6546BF"/>
    <w:rsid w:val="0E71409B"/>
    <w:rsid w:val="0E816213"/>
    <w:rsid w:val="0EA93835"/>
    <w:rsid w:val="0EC533A8"/>
    <w:rsid w:val="0ED21969"/>
    <w:rsid w:val="0ED72A45"/>
    <w:rsid w:val="0F3F5F47"/>
    <w:rsid w:val="0F557518"/>
    <w:rsid w:val="0F7D7FA3"/>
    <w:rsid w:val="0F9B4789"/>
    <w:rsid w:val="0FA154E7"/>
    <w:rsid w:val="0FB029A1"/>
    <w:rsid w:val="0FB12275"/>
    <w:rsid w:val="0FE01000"/>
    <w:rsid w:val="100104ED"/>
    <w:rsid w:val="102D4641"/>
    <w:rsid w:val="105F0547"/>
    <w:rsid w:val="106026E9"/>
    <w:rsid w:val="10714BF2"/>
    <w:rsid w:val="109A27B8"/>
    <w:rsid w:val="10BE4C49"/>
    <w:rsid w:val="11012F93"/>
    <w:rsid w:val="11206C93"/>
    <w:rsid w:val="112228E3"/>
    <w:rsid w:val="11263370"/>
    <w:rsid w:val="112C3FF5"/>
    <w:rsid w:val="115979CD"/>
    <w:rsid w:val="115D26B4"/>
    <w:rsid w:val="11603D51"/>
    <w:rsid w:val="116F4196"/>
    <w:rsid w:val="117526ED"/>
    <w:rsid w:val="119E2561"/>
    <w:rsid w:val="11AE5655"/>
    <w:rsid w:val="11E803FD"/>
    <w:rsid w:val="120314AE"/>
    <w:rsid w:val="120D6E86"/>
    <w:rsid w:val="121D602C"/>
    <w:rsid w:val="122F0212"/>
    <w:rsid w:val="1230601B"/>
    <w:rsid w:val="12323B41"/>
    <w:rsid w:val="12454595"/>
    <w:rsid w:val="12682371"/>
    <w:rsid w:val="127903BC"/>
    <w:rsid w:val="12881196"/>
    <w:rsid w:val="129A7987"/>
    <w:rsid w:val="12BE55DC"/>
    <w:rsid w:val="12CF75E2"/>
    <w:rsid w:val="13446422"/>
    <w:rsid w:val="1351449B"/>
    <w:rsid w:val="137951E3"/>
    <w:rsid w:val="13A40DD7"/>
    <w:rsid w:val="13A5154E"/>
    <w:rsid w:val="13AE71F7"/>
    <w:rsid w:val="13BC2C0C"/>
    <w:rsid w:val="13CB5055"/>
    <w:rsid w:val="13DF5603"/>
    <w:rsid w:val="13EF1578"/>
    <w:rsid w:val="141F18CA"/>
    <w:rsid w:val="144025BE"/>
    <w:rsid w:val="14427940"/>
    <w:rsid w:val="144E5BAF"/>
    <w:rsid w:val="145C47D3"/>
    <w:rsid w:val="14665D24"/>
    <w:rsid w:val="14EF5D19"/>
    <w:rsid w:val="14FB2BA6"/>
    <w:rsid w:val="151718FC"/>
    <w:rsid w:val="15264FEC"/>
    <w:rsid w:val="15357EA3"/>
    <w:rsid w:val="1582093B"/>
    <w:rsid w:val="159266A5"/>
    <w:rsid w:val="15A43D23"/>
    <w:rsid w:val="15A5287C"/>
    <w:rsid w:val="15F656BF"/>
    <w:rsid w:val="16032ECF"/>
    <w:rsid w:val="160D048F"/>
    <w:rsid w:val="16104199"/>
    <w:rsid w:val="16184533"/>
    <w:rsid w:val="161C0D90"/>
    <w:rsid w:val="165357A9"/>
    <w:rsid w:val="16561591"/>
    <w:rsid w:val="167664C6"/>
    <w:rsid w:val="167F2107"/>
    <w:rsid w:val="16A377C0"/>
    <w:rsid w:val="16A91EF8"/>
    <w:rsid w:val="16C70D9B"/>
    <w:rsid w:val="16E774B2"/>
    <w:rsid w:val="17502A5F"/>
    <w:rsid w:val="17620954"/>
    <w:rsid w:val="1796247C"/>
    <w:rsid w:val="17B61F3A"/>
    <w:rsid w:val="17E42881"/>
    <w:rsid w:val="17F31CE1"/>
    <w:rsid w:val="17F4089D"/>
    <w:rsid w:val="18090EA0"/>
    <w:rsid w:val="180D7774"/>
    <w:rsid w:val="186B6C62"/>
    <w:rsid w:val="1882198B"/>
    <w:rsid w:val="189C7F66"/>
    <w:rsid w:val="18BC23B6"/>
    <w:rsid w:val="18F60B1F"/>
    <w:rsid w:val="1901283B"/>
    <w:rsid w:val="192B6AE9"/>
    <w:rsid w:val="192C4A82"/>
    <w:rsid w:val="192C71C4"/>
    <w:rsid w:val="196D7BB4"/>
    <w:rsid w:val="197616AA"/>
    <w:rsid w:val="19810695"/>
    <w:rsid w:val="199C476F"/>
    <w:rsid w:val="19AB4136"/>
    <w:rsid w:val="19B238D5"/>
    <w:rsid w:val="19B25567"/>
    <w:rsid w:val="19DA04BD"/>
    <w:rsid w:val="19DB42C1"/>
    <w:rsid w:val="19E020D4"/>
    <w:rsid w:val="19E85736"/>
    <w:rsid w:val="19F67F50"/>
    <w:rsid w:val="19FE07AD"/>
    <w:rsid w:val="1A345F7C"/>
    <w:rsid w:val="1A4008BB"/>
    <w:rsid w:val="1A4109B4"/>
    <w:rsid w:val="1A5A3A86"/>
    <w:rsid w:val="1A9D7320"/>
    <w:rsid w:val="1AD73B2A"/>
    <w:rsid w:val="1AE62AA8"/>
    <w:rsid w:val="1B03673C"/>
    <w:rsid w:val="1B0B59DF"/>
    <w:rsid w:val="1B2D7691"/>
    <w:rsid w:val="1B3A2DE8"/>
    <w:rsid w:val="1B527002"/>
    <w:rsid w:val="1B823DEE"/>
    <w:rsid w:val="1B854CE1"/>
    <w:rsid w:val="1BA51472"/>
    <w:rsid w:val="1BA94555"/>
    <w:rsid w:val="1BAC6712"/>
    <w:rsid w:val="1BB9498B"/>
    <w:rsid w:val="1BD166AE"/>
    <w:rsid w:val="1BD2561F"/>
    <w:rsid w:val="1BE45313"/>
    <w:rsid w:val="1BEC0E64"/>
    <w:rsid w:val="1C104D98"/>
    <w:rsid w:val="1C1222ED"/>
    <w:rsid w:val="1C313A32"/>
    <w:rsid w:val="1C4905E7"/>
    <w:rsid w:val="1C511068"/>
    <w:rsid w:val="1C525167"/>
    <w:rsid w:val="1C8E0153"/>
    <w:rsid w:val="1C901B90"/>
    <w:rsid w:val="1C954E5E"/>
    <w:rsid w:val="1CA97DF3"/>
    <w:rsid w:val="1CE870E1"/>
    <w:rsid w:val="1D0E0D07"/>
    <w:rsid w:val="1D1207F7"/>
    <w:rsid w:val="1D1E6063"/>
    <w:rsid w:val="1D2267B9"/>
    <w:rsid w:val="1D3F4C86"/>
    <w:rsid w:val="1D694C91"/>
    <w:rsid w:val="1D7019C1"/>
    <w:rsid w:val="1D733EDB"/>
    <w:rsid w:val="1D7E40DE"/>
    <w:rsid w:val="1D867E23"/>
    <w:rsid w:val="1D8D2E82"/>
    <w:rsid w:val="1D8F0099"/>
    <w:rsid w:val="1D905BC0"/>
    <w:rsid w:val="1D951428"/>
    <w:rsid w:val="1DA03EEE"/>
    <w:rsid w:val="1DE5216B"/>
    <w:rsid w:val="1DFE0C99"/>
    <w:rsid w:val="1E0739E8"/>
    <w:rsid w:val="1E0A7720"/>
    <w:rsid w:val="1E3006BD"/>
    <w:rsid w:val="1E3F3B66"/>
    <w:rsid w:val="1E933BB9"/>
    <w:rsid w:val="1EA50209"/>
    <w:rsid w:val="1EB61656"/>
    <w:rsid w:val="1ED146E2"/>
    <w:rsid w:val="1EDE08FF"/>
    <w:rsid w:val="1EE41E03"/>
    <w:rsid w:val="1F021BB1"/>
    <w:rsid w:val="1F4A3C9E"/>
    <w:rsid w:val="1F505606"/>
    <w:rsid w:val="1F6753DF"/>
    <w:rsid w:val="1F791CB1"/>
    <w:rsid w:val="1F8050CB"/>
    <w:rsid w:val="1F97233C"/>
    <w:rsid w:val="1FA14978"/>
    <w:rsid w:val="1FB37A64"/>
    <w:rsid w:val="1FC67118"/>
    <w:rsid w:val="1FDC01D6"/>
    <w:rsid w:val="1FDE0E64"/>
    <w:rsid w:val="201835AA"/>
    <w:rsid w:val="20286583"/>
    <w:rsid w:val="202B1BD0"/>
    <w:rsid w:val="203844E4"/>
    <w:rsid w:val="204F3B10"/>
    <w:rsid w:val="205C7FDB"/>
    <w:rsid w:val="20686B35"/>
    <w:rsid w:val="20822FA7"/>
    <w:rsid w:val="20937513"/>
    <w:rsid w:val="209E4223"/>
    <w:rsid w:val="20A827D2"/>
    <w:rsid w:val="20BB5F52"/>
    <w:rsid w:val="20CB32E8"/>
    <w:rsid w:val="20DA0F73"/>
    <w:rsid w:val="20DC5098"/>
    <w:rsid w:val="20DD55C0"/>
    <w:rsid w:val="21204FF0"/>
    <w:rsid w:val="212E131D"/>
    <w:rsid w:val="21351258"/>
    <w:rsid w:val="214C004F"/>
    <w:rsid w:val="21521B0A"/>
    <w:rsid w:val="215C4736"/>
    <w:rsid w:val="21763A3F"/>
    <w:rsid w:val="21A63C04"/>
    <w:rsid w:val="21AA4787"/>
    <w:rsid w:val="21C32917"/>
    <w:rsid w:val="21D56297"/>
    <w:rsid w:val="21EB72AD"/>
    <w:rsid w:val="21F7445F"/>
    <w:rsid w:val="22196184"/>
    <w:rsid w:val="2234120F"/>
    <w:rsid w:val="22575740"/>
    <w:rsid w:val="227E4DE2"/>
    <w:rsid w:val="22A81B30"/>
    <w:rsid w:val="22B01EA5"/>
    <w:rsid w:val="22BB723B"/>
    <w:rsid w:val="22D25BE1"/>
    <w:rsid w:val="22D93B65"/>
    <w:rsid w:val="22E5250A"/>
    <w:rsid w:val="22FB1D2D"/>
    <w:rsid w:val="23147CFC"/>
    <w:rsid w:val="23586F45"/>
    <w:rsid w:val="236779C4"/>
    <w:rsid w:val="23CA59B1"/>
    <w:rsid w:val="23D83289"/>
    <w:rsid w:val="23ED3D6C"/>
    <w:rsid w:val="24003A12"/>
    <w:rsid w:val="2435126F"/>
    <w:rsid w:val="244B2840"/>
    <w:rsid w:val="24667903"/>
    <w:rsid w:val="249F1DA8"/>
    <w:rsid w:val="24D532F9"/>
    <w:rsid w:val="24FE2369"/>
    <w:rsid w:val="251C5B14"/>
    <w:rsid w:val="25271CF4"/>
    <w:rsid w:val="25554923"/>
    <w:rsid w:val="256A4F48"/>
    <w:rsid w:val="2593753A"/>
    <w:rsid w:val="259A75DB"/>
    <w:rsid w:val="25AB0E64"/>
    <w:rsid w:val="25D55FA5"/>
    <w:rsid w:val="26061115"/>
    <w:rsid w:val="262D48F3"/>
    <w:rsid w:val="263537A8"/>
    <w:rsid w:val="26405340"/>
    <w:rsid w:val="26866228"/>
    <w:rsid w:val="2687575B"/>
    <w:rsid w:val="268B4619"/>
    <w:rsid w:val="269E30FB"/>
    <w:rsid w:val="26A34BB6"/>
    <w:rsid w:val="26BD7E51"/>
    <w:rsid w:val="26BE554B"/>
    <w:rsid w:val="26C82FA1"/>
    <w:rsid w:val="26E57798"/>
    <w:rsid w:val="26EE6732"/>
    <w:rsid w:val="26F86CAF"/>
    <w:rsid w:val="271B591A"/>
    <w:rsid w:val="272E5B89"/>
    <w:rsid w:val="274614B1"/>
    <w:rsid w:val="277C2B5F"/>
    <w:rsid w:val="279369D8"/>
    <w:rsid w:val="279D7857"/>
    <w:rsid w:val="27A72484"/>
    <w:rsid w:val="27B623D4"/>
    <w:rsid w:val="27C222A3"/>
    <w:rsid w:val="27CF2351"/>
    <w:rsid w:val="27D9565A"/>
    <w:rsid w:val="284E0B51"/>
    <w:rsid w:val="2865661D"/>
    <w:rsid w:val="288307FB"/>
    <w:rsid w:val="288E49D6"/>
    <w:rsid w:val="28B60BD0"/>
    <w:rsid w:val="28B73746"/>
    <w:rsid w:val="28BC5ABB"/>
    <w:rsid w:val="28C029A1"/>
    <w:rsid w:val="28E6741A"/>
    <w:rsid w:val="28E76FDC"/>
    <w:rsid w:val="28F17E5A"/>
    <w:rsid w:val="29086F52"/>
    <w:rsid w:val="2913089A"/>
    <w:rsid w:val="2926314A"/>
    <w:rsid w:val="294B4D75"/>
    <w:rsid w:val="29785E86"/>
    <w:rsid w:val="29906B2E"/>
    <w:rsid w:val="29B02BED"/>
    <w:rsid w:val="29BE4A45"/>
    <w:rsid w:val="29C16189"/>
    <w:rsid w:val="29CA4207"/>
    <w:rsid w:val="2A0C4820"/>
    <w:rsid w:val="2A0F6883"/>
    <w:rsid w:val="2A231828"/>
    <w:rsid w:val="2A2953D2"/>
    <w:rsid w:val="2A2B1CFB"/>
    <w:rsid w:val="2A6308E4"/>
    <w:rsid w:val="2A6B59EA"/>
    <w:rsid w:val="2AA16B2A"/>
    <w:rsid w:val="2AD20F29"/>
    <w:rsid w:val="2AD92954"/>
    <w:rsid w:val="2B163BA8"/>
    <w:rsid w:val="2B360FD7"/>
    <w:rsid w:val="2B4F2E81"/>
    <w:rsid w:val="2B5C0DE8"/>
    <w:rsid w:val="2C2C7F5F"/>
    <w:rsid w:val="2C385DA0"/>
    <w:rsid w:val="2C390761"/>
    <w:rsid w:val="2C4B17FE"/>
    <w:rsid w:val="2C63053E"/>
    <w:rsid w:val="2D134468"/>
    <w:rsid w:val="2DD218DC"/>
    <w:rsid w:val="2DD97E9D"/>
    <w:rsid w:val="2DE97352"/>
    <w:rsid w:val="2DF23E04"/>
    <w:rsid w:val="2E06394B"/>
    <w:rsid w:val="2E1E1F8C"/>
    <w:rsid w:val="2E1E7956"/>
    <w:rsid w:val="2E2E745B"/>
    <w:rsid w:val="2E426A62"/>
    <w:rsid w:val="2E7035CF"/>
    <w:rsid w:val="2E841817"/>
    <w:rsid w:val="2E8A3192"/>
    <w:rsid w:val="2E8F59CD"/>
    <w:rsid w:val="2EBA2A9C"/>
    <w:rsid w:val="2EFF4953"/>
    <w:rsid w:val="2F1E2B9A"/>
    <w:rsid w:val="2F395375"/>
    <w:rsid w:val="2F3B34B0"/>
    <w:rsid w:val="2F414F6C"/>
    <w:rsid w:val="2F723697"/>
    <w:rsid w:val="2F927575"/>
    <w:rsid w:val="2FA75BCE"/>
    <w:rsid w:val="2FAE2B5F"/>
    <w:rsid w:val="2FCE2CA3"/>
    <w:rsid w:val="2FD908FC"/>
    <w:rsid w:val="2FDE6C5E"/>
    <w:rsid w:val="2FE778C1"/>
    <w:rsid w:val="2FE9273B"/>
    <w:rsid w:val="304A60A2"/>
    <w:rsid w:val="30E65DCB"/>
    <w:rsid w:val="30F304E8"/>
    <w:rsid w:val="31010E56"/>
    <w:rsid w:val="31046251"/>
    <w:rsid w:val="312132A7"/>
    <w:rsid w:val="312959AF"/>
    <w:rsid w:val="316136A3"/>
    <w:rsid w:val="317B29B7"/>
    <w:rsid w:val="318779D0"/>
    <w:rsid w:val="318850D4"/>
    <w:rsid w:val="31B20F71"/>
    <w:rsid w:val="31C632C7"/>
    <w:rsid w:val="31CB34FB"/>
    <w:rsid w:val="31E27C80"/>
    <w:rsid w:val="31ED1C6D"/>
    <w:rsid w:val="31F73819"/>
    <w:rsid w:val="32197E6F"/>
    <w:rsid w:val="32270449"/>
    <w:rsid w:val="322E5C7B"/>
    <w:rsid w:val="323E39E4"/>
    <w:rsid w:val="325658B7"/>
    <w:rsid w:val="32624072"/>
    <w:rsid w:val="3271353A"/>
    <w:rsid w:val="329563AC"/>
    <w:rsid w:val="32A1072C"/>
    <w:rsid w:val="32DB3E79"/>
    <w:rsid w:val="33243FDF"/>
    <w:rsid w:val="334E7C57"/>
    <w:rsid w:val="33C10429"/>
    <w:rsid w:val="33E22C61"/>
    <w:rsid w:val="33E83C08"/>
    <w:rsid w:val="34667B96"/>
    <w:rsid w:val="34777A58"/>
    <w:rsid w:val="34945B3E"/>
    <w:rsid w:val="349873DC"/>
    <w:rsid w:val="34C401D1"/>
    <w:rsid w:val="34C91AFC"/>
    <w:rsid w:val="35105D96"/>
    <w:rsid w:val="35200B5D"/>
    <w:rsid w:val="35732866"/>
    <w:rsid w:val="358160C2"/>
    <w:rsid w:val="35C22FDE"/>
    <w:rsid w:val="35DC779C"/>
    <w:rsid w:val="364610BA"/>
    <w:rsid w:val="367F4CF7"/>
    <w:rsid w:val="36C672CA"/>
    <w:rsid w:val="36D1561B"/>
    <w:rsid w:val="36EC70FD"/>
    <w:rsid w:val="3705164D"/>
    <w:rsid w:val="37187CCF"/>
    <w:rsid w:val="372D6D42"/>
    <w:rsid w:val="37353608"/>
    <w:rsid w:val="37517D16"/>
    <w:rsid w:val="375F5FDE"/>
    <w:rsid w:val="37AD75CB"/>
    <w:rsid w:val="37DD373C"/>
    <w:rsid w:val="37E748C3"/>
    <w:rsid w:val="37E82428"/>
    <w:rsid w:val="37F4193C"/>
    <w:rsid w:val="382C24AB"/>
    <w:rsid w:val="3838181B"/>
    <w:rsid w:val="3873436A"/>
    <w:rsid w:val="387F323C"/>
    <w:rsid w:val="38A26A7B"/>
    <w:rsid w:val="38F73E74"/>
    <w:rsid w:val="394D6F17"/>
    <w:rsid w:val="395F26ED"/>
    <w:rsid w:val="399F16B8"/>
    <w:rsid w:val="399F745E"/>
    <w:rsid w:val="39D30BD0"/>
    <w:rsid w:val="39DA5E57"/>
    <w:rsid w:val="39E44E71"/>
    <w:rsid w:val="39F41558"/>
    <w:rsid w:val="3A0379ED"/>
    <w:rsid w:val="3A2D5102"/>
    <w:rsid w:val="3A331955"/>
    <w:rsid w:val="3A350903"/>
    <w:rsid w:val="3A541D7F"/>
    <w:rsid w:val="3A716305"/>
    <w:rsid w:val="3A960B28"/>
    <w:rsid w:val="3AB605BC"/>
    <w:rsid w:val="3AD74200"/>
    <w:rsid w:val="3AF61300"/>
    <w:rsid w:val="3B670BAD"/>
    <w:rsid w:val="3B6C15C2"/>
    <w:rsid w:val="3B737ABD"/>
    <w:rsid w:val="3B8016FC"/>
    <w:rsid w:val="3B9D352A"/>
    <w:rsid w:val="3C0B5E7D"/>
    <w:rsid w:val="3C12216A"/>
    <w:rsid w:val="3C2B2378"/>
    <w:rsid w:val="3C4433A8"/>
    <w:rsid w:val="3C7249B6"/>
    <w:rsid w:val="3C7844DC"/>
    <w:rsid w:val="3C82468D"/>
    <w:rsid w:val="3C8B7826"/>
    <w:rsid w:val="3C990195"/>
    <w:rsid w:val="3C9B5B9D"/>
    <w:rsid w:val="3CBD17A7"/>
    <w:rsid w:val="3CF67395"/>
    <w:rsid w:val="3D192D32"/>
    <w:rsid w:val="3D2A703F"/>
    <w:rsid w:val="3D3B2FFA"/>
    <w:rsid w:val="3D454CDA"/>
    <w:rsid w:val="3D752ACD"/>
    <w:rsid w:val="3DE47534"/>
    <w:rsid w:val="3DFE2CAC"/>
    <w:rsid w:val="3DFF47E6"/>
    <w:rsid w:val="3E295549"/>
    <w:rsid w:val="3E330175"/>
    <w:rsid w:val="3E4E4FAF"/>
    <w:rsid w:val="3E630A5B"/>
    <w:rsid w:val="3E7A5DA4"/>
    <w:rsid w:val="3E8A1E51"/>
    <w:rsid w:val="3E950E30"/>
    <w:rsid w:val="3EB912E0"/>
    <w:rsid w:val="3F0A7280"/>
    <w:rsid w:val="3F123C66"/>
    <w:rsid w:val="3F6F42A9"/>
    <w:rsid w:val="3FA05CDE"/>
    <w:rsid w:val="3FE84BB4"/>
    <w:rsid w:val="3FFF3F7F"/>
    <w:rsid w:val="401806CF"/>
    <w:rsid w:val="4053216B"/>
    <w:rsid w:val="409F565A"/>
    <w:rsid w:val="40CE0CB0"/>
    <w:rsid w:val="40FE0F0E"/>
    <w:rsid w:val="410D2F00"/>
    <w:rsid w:val="41107B15"/>
    <w:rsid w:val="412F731A"/>
    <w:rsid w:val="41654AEA"/>
    <w:rsid w:val="41750E7A"/>
    <w:rsid w:val="41751BA9"/>
    <w:rsid w:val="417567E6"/>
    <w:rsid w:val="41825464"/>
    <w:rsid w:val="41B60B48"/>
    <w:rsid w:val="41DB2FFE"/>
    <w:rsid w:val="41E73751"/>
    <w:rsid w:val="42081115"/>
    <w:rsid w:val="420F000B"/>
    <w:rsid w:val="42321CB5"/>
    <w:rsid w:val="426B113B"/>
    <w:rsid w:val="426C3C56"/>
    <w:rsid w:val="428E3021"/>
    <w:rsid w:val="42927B60"/>
    <w:rsid w:val="43304574"/>
    <w:rsid w:val="4359067E"/>
    <w:rsid w:val="436D4129"/>
    <w:rsid w:val="4374370A"/>
    <w:rsid w:val="43791F7F"/>
    <w:rsid w:val="43996CCD"/>
    <w:rsid w:val="43B14513"/>
    <w:rsid w:val="43E048FB"/>
    <w:rsid w:val="44181FF3"/>
    <w:rsid w:val="44406889"/>
    <w:rsid w:val="44406A3F"/>
    <w:rsid w:val="44511F08"/>
    <w:rsid w:val="44833B83"/>
    <w:rsid w:val="44851793"/>
    <w:rsid w:val="44B20090"/>
    <w:rsid w:val="44BB0505"/>
    <w:rsid w:val="44EF3FD1"/>
    <w:rsid w:val="451C1963"/>
    <w:rsid w:val="451E1B7F"/>
    <w:rsid w:val="452F4FBA"/>
    <w:rsid w:val="45706D26"/>
    <w:rsid w:val="4584118C"/>
    <w:rsid w:val="45903DEA"/>
    <w:rsid w:val="45961716"/>
    <w:rsid w:val="45AA3F79"/>
    <w:rsid w:val="45C23D02"/>
    <w:rsid w:val="45D64651"/>
    <w:rsid w:val="45DD45B6"/>
    <w:rsid w:val="460721F4"/>
    <w:rsid w:val="46355454"/>
    <w:rsid w:val="46D95C2C"/>
    <w:rsid w:val="46F15FD7"/>
    <w:rsid w:val="46F43381"/>
    <w:rsid w:val="46FC0639"/>
    <w:rsid w:val="470D5A07"/>
    <w:rsid w:val="471275C5"/>
    <w:rsid w:val="4733182A"/>
    <w:rsid w:val="473C62ED"/>
    <w:rsid w:val="473F7B8B"/>
    <w:rsid w:val="47456943"/>
    <w:rsid w:val="47A5368E"/>
    <w:rsid w:val="47C02B58"/>
    <w:rsid w:val="47C8417D"/>
    <w:rsid w:val="47E80223"/>
    <w:rsid w:val="47EE5BB7"/>
    <w:rsid w:val="47F92430"/>
    <w:rsid w:val="48013092"/>
    <w:rsid w:val="48061E29"/>
    <w:rsid w:val="48161552"/>
    <w:rsid w:val="48284B85"/>
    <w:rsid w:val="48360700"/>
    <w:rsid w:val="48576C3F"/>
    <w:rsid w:val="485B4E08"/>
    <w:rsid w:val="485D5075"/>
    <w:rsid w:val="48603694"/>
    <w:rsid w:val="48A71E8C"/>
    <w:rsid w:val="48AC1250"/>
    <w:rsid w:val="48EB4E65"/>
    <w:rsid w:val="48FD2B21"/>
    <w:rsid w:val="49161911"/>
    <w:rsid w:val="4936081E"/>
    <w:rsid w:val="495D72B2"/>
    <w:rsid w:val="49CC4EB4"/>
    <w:rsid w:val="49CD0F22"/>
    <w:rsid w:val="49D92519"/>
    <w:rsid w:val="49F70BF1"/>
    <w:rsid w:val="4A02401E"/>
    <w:rsid w:val="4A0A4480"/>
    <w:rsid w:val="4A431740"/>
    <w:rsid w:val="4AFA2747"/>
    <w:rsid w:val="4B2B6B44"/>
    <w:rsid w:val="4B3719BA"/>
    <w:rsid w:val="4B6F04DE"/>
    <w:rsid w:val="4B776C58"/>
    <w:rsid w:val="4BB723E6"/>
    <w:rsid w:val="4BBE31C1"/>
    <w:rsid w:val="4BF30F0E"/>
    <w:rsid w:val="4C3C0B3D"/>
    <w:rsid w:val="4C5A417F"/>
    <w:rsid w:val="4C885B30"/>
    <w:rsid w:val="4C9D5A7F"/>
    <w:rsid w:val="4CAB7964"/>
    <w:rsid w:val="4CEC3742"/>
    <w:rsid w:val="4CF65190"/>
    <w:rsid w:val="4D1053CA"/>
    <w:rsid w:val="4D16138E"/>
    <w:rsid w:val="4D275349"/>
    <w:rsid w:val="4D2D26F5"/>
    <w:rsid w:val="4D3073ED"/>
    <w:rsid w:val="4D461514"/>
    <w:rsid w:val="4D482EF3"/>
    <w:rsid w:val="4D4D242D"/>
    <w:rsid w:val="4D5325E2"/>
    <w:rsid w:val="4D6E4D26"/>
    <w:rsid w:val="4DDE678A"/>
    <w:rsid w:val="4DF63991"/>
    <w:rsid w:val="4DF869F8"/>
    <w:rsid w:val="4DFE18B4"/>
    <w:rsid w:val="4E0B2F9B"/>
    <w:rsid w:val="4E13108B"/>
    <w:rsid w:val="4E19162E"/>
    <w:rsid w:val="4E1A0EC8"/>
    <w:rsid w:val="4E1F598E"/>
    <w:rsid w:val="4E311C06"/>
    <w:rsid w:val="4E3B5550"/>
    <w:rsid w:val="4E4868D6"/>
    <w:rsid w:val="4E9B7D9D"/>
    <w:rsid w:val="4EFA49BE"/>
    <w:rsid w:val="4F35736C"/>
    <w:rsid w:val="4F3F2E1E"/>
    <w:rsid w:val="4F9C201E"/>
    <w:rsid w:val="4FA669F9"/>
    <w:rsid w:val="4FCD042A"/>
    <w:rsid w:val="4FD756FD"/>
    <w:rsid w:val="4FE347CD"/>
    <w:rsid w:val="4FE36072"/>
    <w:rsid w:val="4FEA6825"/>
    <w:rsid w:val="4FFA6D45"/>
    <w:rsid w:val="50EF2A55"/>
    <w:rsid w:val="51017B14"/>
    <w:rsid w:val="511329AD"/>
    <w:rsid w:val="51181B78"/>
    <w:rsid w:val="5127467D"/>
    <w:rsid w:val="512B1415"/>
    <w:rsid w:val="513F5357"/>
    <w:rsid w:val="51656440"/>
    <w:rsid w:val="517448D5"/>
    <w:rsid w:val="51985452"/>
    <w:rsid w:val="51BF7ECE"/>
    <w:rsid w:val="51D67FE4"/>
    <w:rsid w:val="51EB2FE3"/>
    <w:rsid w:val="51F36142"/>
    <w:rsid w:val="51F41D0D"/>
    <w:rsid w:val="51F865DB"/>
    <w:rsid w:val="52523255"/>
    <w:rsid w:val="528374C6"/>
    <w:rsid w:val="52C5117E"/>
    <w:rsid w:val="52E33AC0"/>
    <w:rsid w:val="52FC2DD4"/>
    <w:rsid w:val="530A54F1"/>
    <w:rsid w:val="530E2B5F"/>
    <w:rsid w:val="53112043"/>
    <w:rsid w:val="531760C4"/>
    <w:rsid w:val="531F4198"/>
    <w:rsid w:val="533C0CA0"/>
    <w:rsid w:val="5342371F"/>
    <w:rsid w:val="53446786"/>
    <w:rsid w:val="534722A1"/>
    <w:rsid w:val="53984ED9"/>
    <w:rsid w:val="53B03160"/>
    <w:rsid w:val="53EE6BC1"/>
    <w:rsid w:val="5402266C"/>
    <w:rsid w:val="542B571F"/>
    <w:rsid w:val="547D7C25"/>
    <w:rsid w:val="54B83CA1"/>
    <w:rsid w:val="54F57C61"/>
    <w:rsid w:val="5510166D"/>
    <w:rsid w:val="5514671A"/>
    <w:rsid w:val="552C627F"/>
    <w:rsid w:val="55560EC1"/>
    <w:rsid w:val="55AF1B1C"/>
    <w:rsid w:val="55B15049"/>
    <w:rsid w:val="55B42837"/>
    <w:rsid w:val="55B654BC"/>
    <w:rsid w:val="55CC1183"/>
    <w:rsid w:val="55E32AD2"/>
    <w:rsid w:val="55E373ED"/>
    <w:rsid w:val="55E738C7"/>
    <w:rsid w:val="55E869EF"/>
    <w:rsid w:val="55F3226C"/>
    <w:rsid w:val="5642772B"/>
    <w:rsid w:val="56493397"/>
    <w:rsid w:val="567C4519"/>
    <w:rsid w:val="5682658A"/>
    <w:rsid w:val="56867733"/>
    <w:rsid w:val="56D1195A"/>
    <w:rsid w:val="56DB78D0"/>
    <w:rsid w:val="56E700FF"/>
    <w:rsid w:val="56F95C45"/>
    <w:rsid w:val="56FC7846"/>
    <w:rsid w:val="57242299"/>
    <w:rsid w:val="576D24F2"/>
    <w:rsid w:val="57933D38"/>
    <w:rsid w:val="579B705F"/>
    <w:rsid w:val="57A86F12"/>
    <w:rsid w:val="57A91EB4"/>
    <w:rsid w:val="57C12876"/>
    <w:rsid w:val="57DD1EFB"/>
    <w:rsid w:val="58124FD0"/>
    <w:rsid w:val="58136BF6"/>
    <w:rsid w:val="582C0209"/>
    <w:rsid w:val="584D30DB"/>
    <w:rsid w:val="589B2B72"/>
    <w:rsid w:val="589C31C0"/>
    <w:rsid w:val="58F06F37"/>
    <w:rsid w:val="591250FF"/>
    <w:rsid w:val="59423986"/>
    <w:rsid w:val="59625CD5"/>
    <w:rsid w:val="59745DBA"/>
    <w:rsid w:val="59AE1A4C"/>
    <w:rsid w:val="5A0709DC"/>
    <w:rsid w:val="5A0A4028"/>
    <w:rsid w:val="5A1E277B"/>
    <w:rsid w:val="5AD96FAB"/>
    <w:rsid w:val="5ADB4549"/>
    <w:rsid w:val="5ADF1011"/>
    <w:rsid w:val="5B101B12"/>
    <w:rsid w:val="5B150CF9"/>
    <w:rsid w:val="5B181D5A"/>
    <w:rsid w:val="5BB56B61"/>
    <w:rsid w:val="5BB85C32"/>
    <w:rsid w:val="5BF96B1A"/>
    <w:rsid w:val="5C017A68"/>
    <w:rsid w:val="5C22621E"/>
    <w:rsid w:val="5C252EE1"/>
    <w:rsid w:val="5C380688"/>
    <w:rsid w:val="5C481C24"/>
    <w:rsid w:val="5C4F3BBE"/>
    <w:rsid w:val="5C5B0B6B"/>
    <w:rsid w:val="5C602D32"/>
    <w:rsid w:val="5C6927EC"/>
    <w:rsid w:val="5C7F2AAC"/>
    <w:rsid w:val="5C95395D"/>
    <w:rsid w:val="5C9E3E76"/>
    <w:rsid w:val="5CD5143E"/>
    <w:rsid w:val="5D08389A"/>
    <w:rsid w:val="5D0B2591"/>
    <w:rsid w:val="5D123920"/>
    <w:rsid w:val="5D135E9A"/>
    <w:rsid w:val="5D213B63"/>
    <w:rsid w:val="5D284EF1"/>
    <w:rsid w:val="5D3D0445"/>
    <w:rsid w:val="5D81328C"/>
    <w:rsid w:val="5DC33535"/>
    <w:rsid w:val="5DF748C4"/>
    <w:rsid w:val="5DFB2606"/>
    <w:rsid w:val="5E007C1C"/>
    <w:rsid w:val="5E090436"/>
    <w:rsid w:val="5E1831B8"/>
    <w:rsid w:val="5E3046E9"/>
    <w:rsid w:val="5E914D18"/>
    <w:rsid w:val="5EBD6230"/>
    <w:rsid w:val="5ECF3ACA"/>
    <w:rsid w:val="5EE72C63"/>
    <w:rsid w:val="5EF62DCD"/>
    <w:rsid w:val="5F692777"/>
    <w:rsid w:val="5F774D66"/>
    <w:rsid w:val="5F831415"/>
    <w:rsid w:val="5FC44C79"/>
    <w:rsid w:val="5FDF37B0"/>
    <w:rsid w:val="5FEE4944"/>
    <w:rsid w:val="5FEF5CF1"/>
    <w:rsid w:val="60031720"/>
    <w:rsid w:val="604C2119"/>
    <w:rsid w:val="605F32EC"/>
    <w:rsid w:val="60936B26"/>
    <w:rsid w:val="60A24FBB"/>
    <w:rsid w:val="60BF5D7C"/>
    <w:rsid w:val="60C53BF2"/>
    <w:rsid w:val="60D86C2E"/>
    <w:rsid w:val="60F03CB7"/>
    <w:rsid w:val="61227051"/>
    <w:rsid w:val="61702322"/>
    <w:rsid w:val="618741B1"/>
    <w:rsid w:val="618C1E31"/>
    <w:rsid w:val="61A81EEB"/>
    <w:rsid w:val="61AB60F1"/>
    <w:rsid w:val="61CD6067"/>
    <w:rsid w:val="61FA2BD4"/>
    <w:rsid w:val="62111F04"/>
    <w:rsid w:val="62173786"/>
    <w:rsid w:val="62336EEE"/>
    <w:rsid w:val="62707952"/>
    <w:rsid w:val="62854B94"/>
    <w:rsid w:val="62877144"/>
    <w:rsid w:val="62940A3B"/>
    <w:rsid w:val="62C54F90"/>
    <w:rsid w:val="62CA07F9"/>
    <w:rsid w:val="62D15865"/>
    <w:rsid w:val="62E21FE6"/>
    <w:rsid w:val="62E47B0C"/>
    <w:rsid w:val="62F50A54"/>
    <w:rsid w:val="63274F95"/>
    <w:rsid w:val="6338345B"/>
    <w:rsid w:val="6369505F"/>
    <w:rsid w:val="636B2239"/>
    <w:rsid w:val="6372336A"/>
    <w:rsid w:val="63A96660"/>
    <w:rsid w:val="63D86F45"/>
    <w:rsid w:val="63FA16A0"/>
    <w:rsid w:val="63FA6EBC"/>
    <w:rsid w:val="640970FF"/>
    <w:rsid w:val="642A0B92"/>
    <w:rsid w:val="64436AB5"/>
    <w:rsid w:val="64B11C70"/>
    <w:rsid w:val="64D76FB4"/>
    <w:rsid w:val="64E878B6"/>
    <w:rsid w:val="64FE478A"/>
    <w:rsid w:val="6502427A"/>
    <w:rsid w:val="65090617"/>
    <w:rsid w:val="65415E78"/>
    <w:rsid w:val="65604D87"/>
    <w:rsid w:val="65745E36"/>
    <w:rsid w:val="65844F8D"/>
    <w:rsid w:val="658B24C1"/>
    <w:rsid w:val="659608B6"/>
    <w:rsid w:val="659D53C0"/>
    <w:rsid w:val="65A610A9"/>
    <w:rsid w:val="65CC4888"/>
    <w:rsid w:val="65ED3FA4"/>
    <w:rsid w:val="65F75DA9"/>
    <w:rsid w:val="661C16C2"/>
    <w:rsid w:val="66357921"/>
    <w:rsid w:val="6664247F"/>
    <w:rsid w:val="666E61BE"/>
    <w:rsid w:val="66713DA6"/>
    <w:rsid w:val="66927525"/>
    <w:rsid w:val="66C00AD1"/>
    <w:rsid w:val="66C07101"/>
    <w:rsid w:val="66E64F8C"/>
    <w:rsid w:val="66F93F88"/>
    <w:rsid w:val="66FB5425"/>
    <w:rsid w:val="670C7896"/>
    <w:rsid w:val="67254250"/>
    <w:rsid w:val="6726154F"/>
    <w:rsid w:val="67415E11"/>
    <w:rsid w:val="678547F7"/>
    <w:rsid w:val="67954634"/>
    <w:rsid w:val="679D028A"/>
    <w:rsid w:val="67E43E54"/>
    <w:rsid w:val="682578CD"/>
    <w:rsid w:val="68561CDF"/>
    <w:rsid w:val="68591702"/>
    <w:rsid w:val="687B6378"/>
    <w:rsid w:val="69012877"/>
    <w:rsid w:val="69065805"/>
    <w:rsid w:val="694C267C"/>
    <w:rsid w:val="69732297"/>
    <w:rsid w:val="69A82799"/>
    <w:rsid w:val="69B22B05"/>
    <w:rsid w:val="69C73CE4"/>
    <w:rsid w:val="69CE51D8"/>
    <w:rsid w:val="69EE1271"/>
    <w:rsid w:val="69FF6FDA"/>
    <w:rsid w:val="6A6908F7"/>
    <w:rsid w:val="6A730CC3"/>
    <w:rsid w:val="6A74553E"/>
    <w:rsid w:val="6A8614A9"/>
    <w:rsid w:val="6AB04778"/>
    <w:rsid w:val="6ABD4152"/>
    <w:rsid w:val="6ACF37BE"/>
    <w:rsid w:val="6AF91C7B"/>
    <w:rsid w:val="6B2F3925"/>
    <w:rsid w:val="6B3A720F"/>
    <w:rsid w:val="6B5D0A5D"/>
    <w:rsid w:val="6B633D77"/>
    <w:rsid w:val="6B797260"/>
    <w:rsid w:val="6B7C465A"/>
    <w:rsid w:val="6B930322"/>
    <w:rsid w:val="6BD55A96"/>
    <w:rsid w:val="6BF10CDA"/>
    <w:rsid w:val="6BF15048"/>
    <w:rsid w:val="6C153260"/>
    <w:rsid w:val="6C1F566D"/>
    <w:rsid w:val="6C3078F9"/>
    <w:rsid w:val="6C335661"/>
    <w:rsid w:val="6C5F62B4"/>
    <w:rsid w:val="6C9500C9"/>
    <w:rsid w:val="6CA877D2"/>
    <w:rsid w:val="6CAD5413"/>
    <w:rsid w:val="6CD72490"/>
    <w:rsid w:val="6CFD7E68"/>
    <w:rsid w:val="6D3A1A86"/>
    <w:rsid w:val="6D7C0AE9"/>
    <w:rsid w:val="6D8E3E47"/>
    <w:rsid w:val="6DCB7732"/>
    <w:rsid w:val="6DD34202"/>
    <w:rsid w:val="6DE05374"/>
    <w:rsid w:val="6E0B6AF1"/>
    <w:rsid w:val="6E1E5318"/>
    <w:rsid w:val="6E457430"/>
    <w:rsid w:val="6E463328"/>
    <w:rsid w:val="6E804461"/>
    <w:rsid w:val="6E8810DB"/>
    <w:rsid w:val="6E8B57EA"/>
    <w:rsid w:val="6E9C74ED"/>
    <w:rsid w:val="6EB94846"/>
    <w:rsid w:val="6F103A37"/>
    <w:rsid w:val="6F447EC7"/>
    <w:rsid w:val="6F4B2CC1"/>
    <w:rsid w:val="6F722607"/>
    <w:rsid w:val="6F75580C"/>
    <w:rsid w:val="6FFE7D34"/>
    <w:rsid w:val="70113542"/>
    <w:rsid w:val="70117A67"/>
    <w:rsid w:val="7035601E"/>
    <w:rsid w:val="70437204"/>
    <w:rsid w:val="705C2BBF"/>
    <w:rsid w:val="70A9341E"/>
    <w:rsid w:val="70B06142"/>
    <w:rsid w:val="70BB53A9"/>
    <w:rsid w:val="70BD7438"/>
    <w:rsid w:val="70F91796"/>
    <w:rsid w:val="71304129"/>
    <w:rsid w:val="71467BE4"/>
    <w:rsid w:val="71685DAD"/>
    <w:rsid w:val="718A1C91"/>
    <w:rsid w:val="719459D5"/>
    <w:rsid w:val="71AF1818"/>
    <w:rsid w:val="71DF1931"/>
    <w:rsid w:val="72031631"/>
    <w:rsid w:val="720974D8"/>
    <w:rsid w:val="721455EC"/>
    <w:rsid w:val="722733B7"/>
    <w:rsid w:val="723B2A8C"/>
    <w:rsid w:val="72473C14"/>
    <w:rsid w:val="727367B7"/>
    <w:rsid w:val="727C1AD4"/>
    <w:rsid w:val="72933FAE"/>
    <w:rsid w:val="729A3868"/>
    <w:rsid w:val="72A050D2"/>
    <w:rsid w:val="72A93F87"/>
    <w:rsid w:val="72C139C6"/>
    <w:rsid w:val="72EE0609"/>
    <w:rsid w:val="731739EF"/>
    <w:rsid w:val="73262E20"/>
    <w:rsid w:val="733A0C17"/>
    <w:rsid w:val="735A1725"/>
    <w:rsid w:val="73B548E7"/>
    <w:rsid w:val="73B872E5"/>
    <w:rsid w:val="73BB435A"/>
    <w:rsid w:val="73E163D8"/>
    <w:rsid w:val="741431AE"/>
    <w:rsid w:val="7442146F"/>
    <w:rsid w:val="749B3DA3"/>
    <w:rsid w:val="74C2079F"/>
    <w:rsid w:val="74E4574A"/>
    <w:rsid w:val="74E82648"/>
    <w:rsid w:val="75063912"/>
    <w:rsid w:val="750D2EF3"/>
    <w:rsid w:val="75130903"/>
    <w:rsid w:val="751604A5"/>
    <w:rsid w:val="752161F5"/>
    <w:rsid w:val="754F33C0"/>
    <w:rsid w:val="75917919"/>
    <w:rsid w:val="7597460D"/>
    <w:rsid w:val="75D91027"/>
    <w:rsid w:val="75E659CC"/>
    <w:rsid w:val="75E832AF"/>
    <w:rsid w:val="75F82DA4"/>
    <w:rsid w:val="760D536B"/>
    <w:rsid w:val="761107C1"/>
    <w:rsid w:val="761F2193"/>
    <w:rsid w:val="76365F8B"/>
    <w:rsid w:val="76555B72"/>
    <w:rsid w:val="767C19B2"/>
    <w:rsid w:val="76A72ED3"/>
    <w:rsid w:val="76AE2F68"/>
    <w:rsid w:val="76C16B22"/>
    <w:rsid w:val="76C515AB"/>
    <w:rsid w:val="76C80F76"/>
    <w:rsid w:val="76D00688"/>
    <w:rsid w:val="76E063E5"/>
    <w:rsid w:val="76E26C97"/>
    <w:rsid w:val="76F61765"/>
    <w:rsid w:val="76FD6F97"/>
    <w:rsid w:val="770E27FC"/>
    <w:rsid w:val="7715608F"/>
    <w:rsid w:val="7739181C"/>
    <w:rsid w:val="77454C5F"/>
    <w:rsid w:val="777D59E2"/>
    <w:rsid w:val="77825766"/>
    <w:rsid w:val="778E6DEC"/>
    <w:rsid w:val="77D9068B"/>
    <w:rsid w:val="77F4039A"/>
    <w:rsid w:val="782A06C1"/>
    <w:rsid w:val="783E7867"/>
    <w:rsid w:val="783F414A"/>
    <w:rsid w:val="78521B33"/>
    <w:rsid w:val="78731841"/>
    <w:rsid w:val="789D71D0"/>
    <w:rsid w:val="78AD0549"/>
    <w:rsid w:val="78CF23DC"/>
    <w:rsid w:val="78D45AD6"/>
    <w:rsid w:val="793B5B55"/>
    <w:rsid w:val="793F36C5"/>
    <w:rsid w:val="794C45BB"/>
    <w:rsid w:val="79537342"/>
    <w:rsid w:val="79852A28"/>
    <w:rsid w:val="799352EF"/>
    <w:rsid w:val="79946D25"/>
    <w:rsid w:val="79967058"/>
    <w:rsid w:val="79A436FA"/>
    <w:rsid w:val="79AB6836"/>
    <w:rsid w:val="79D52F41"/>
    <w:rsid w:val="79DF243B"/>
    <w:rsid w:val="7A090428"/>
    <w:rsid w:val="7A344A7E"/>
    <w:rsid w:val="7A431165"/>
    <w:rsid w:val="7A5E34A4"/>
    <w:rsid w:val="7A652E89"/>
    <w:rsid w:val="7A9E45ED"/>
    <w:rsid w:val="7AA02113"/>
    <w:rsid w:val="7AA83683"/>
    <w:rsid w:val="7AB94F83"/>
    <w:rsid w:val="7AD04CDB"/>
    <w:rsid w:val="7AFD57B8"/>
    <w:rsid w:val="7B272834"/>
    <w:rsid w:val="7B4055BF"/>
    <w:rsid w:val="7B786BEC"/>
    <w:rsid w:val="7B882B58"/>
    <w:rsid w:val="7B8C2698"/>
    <w:rsid w:val="7BA1096B"/>
    <w:rsid w:val="7BAC4124"/>
    <w:rsid w:val="7BB81725"/>
    <w:rsid w:val="7BC736D0"/>
    <w:rsid w:val="7BE36BC3"/>
    <w:rsid w:val="7C134B67"/>
    <w:rsid w:val="7C1F25F2"/>
    <w:rsid w:val="7C75601E"/>
    <w:rsid w:val="7C8B563E"/>
    <w:rsid w:val="7C8C5494"/>
    <w:rsid w:val="7CA55741"/>
    <w:rsid w:val="7CAD4FBB"/>
    <w:rsid w:val="7CCA2FB5"/>
    <w:rsid w:val="7CCD289A"/>
    <w:rsid w:val="7CD348C4"/>
    <w:rsid w:val="7CF03860"/>
    <w:rsid w:val="7CF04643"/>
    <w:rsid w:val="7D05638E"/>
    <w:rsid w:val="7D42533E"/>
    <w:rsid w:val="7D5E24C1"/>
    <w:rsid w:val="7D6355E2"/>
    <w:rsid w:val="7D6D3545"/>
    <w:rsid w:val="7D8370C8"/>
    <w:rsid w:val="7D843A55"/>
    <w:rsid w:val="7DA4733E"/>
    <w:rsid w:val="7DA55C93"/>
    <w:rsid w:val="7DC31FEE"/>
    <w:rsid w:val="7E2844F0"/>
    <w:rsid w:val="7E43333B"/>
    <w:rsid w:val="7E48158B"/>
    <w:rsid w:val="7E6D04DE"/>
    <w:rsid w:val="7E7537A7"/>
    <w:rsid w:val="7E764CEF"/>
    <w:rsid w:val="7E851D4C"/>
    <w:rsid w:val="7E866512"/>
    <w:rsid w:val="7E906935"/>
    <w:rsid w:val="7EC773E9"/>
    <w:rsid w:val="7ED20D09"/>
    <w:rsid w:val="7F1E1C3B"/>
    <w:rsid w:val="7F2D7CEE"/>
    <w:rsid w:val="7F427C3D"/>
    <w:rsid w:val="7F5B485B"/>
    <w:rsid w:val="7F613B84"/>
    <w:rsid w:val="7F950E6D"/>
    <w:rsid w:val="7F9E55BF"/>
    <w:rsid w:val="7FA426A6"/>
    <w:rsid w:val="7FAF1ED9"/>
    <w:rsid w:val="9F3F6661"/>
    <w:rsid w:val="A7B58DA3"/>
    <w:rsid w:val="AAFD7BCB"/>
    <w:rsid w:val="B3FD3460"/>
    <w:rsid w:val="BAFA13FF"/>
    <w:rsid w:val="BEC97B30"/>
    <w:rsid w:val="EDBFBEDF"/>
    <w:rsid w:val="EDFF11E5"/>
    <w:rsid w:val="F3DD42CE"/>
    <w:rsid w:val="F6564FC8"/>
    <w:rsid w:val="F6CEB0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rFonts w:ascii="Times New Roman" w:hAnsi="Times New Roman" w:eastAsia="宋体" w:cs="Times New Roman"/>
      <w:szCs w:val="24"/>
    </w:rPr>
  </w:style>
  <w:style w:type="paragraph" w:styleId="3">
    <w:name w:val="Body Text 2"/>
    <w:basedOn w:val="1"/>
    <w:autoRedefine/>
    <w:unhideWhenUsed/>
    <w:qFormat/>
    <w:uiPriority w:val="99"/>
    <w:pPr>
      <w:spacing w:after="120" w:line="480" w:lineRule="auto"/>
    </w:pPr>
  </w:style>
  <w:style w:type="paragraph" w:styleId="4">
    <w:name w:val="Body Text Indent 2"/>
    <w:basedOn w:val="1"/>
    <w:next w:val="1"/>
    <w:autoRedefine/>
    <w:qFormat/>
    <w:uiPriority w:val="99"/>
    <w:pPr>
      <w:spacing w:after="120" w:line="480" w:lineRule="auto"/>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paragraph" w:customStyle="1" w:styleId="13">
    <w:name w:val="zw"/>
    <w:basedOn w:val="1"/>
    <w:autoRedefine/>
    <w:qFormat/>
    <w:uiPriority w:val="0"/>
    <w:pPr>
      <w:widowControl/>
      <w:spacing w:before="30" w:beforeLines="0"/>
      <w:ind w:left="100" w:right="100"/>
    </w:pPr>
    <w:rPr>
      <w:rFonts w:ascii="方正书宋简体" w:hAnsi="宋体" w:eastAsia="方正书宋简体"/>
      <w:color w:val="000000"/>
      <w:kern w:val="0"/>
      <w:szCs w:val="21"/>
    </w:rPr>
  </w:style>
  <w:style w:type="character" w:customStyle="1" w:styleId="14">
    <w:name w:val="font31"/>
    <w:basedOn w:val="11"/>
    <w:autoRedefine/>
    <w:qFormat/>
    <w:uiPriority w:val="0"/>
    <w:rPr>
      <w:rFonts w:hint="eastAsia" w:ascii="宋体" w:hAnsi="宋体" w:eastAsia="宋体" w:cs="宋体"/>
      <w:color w:val="000000"/>
      <w:sz w:val="18"/>
      <w:szCs w:val="18"/>
      <w:u w:val="none"/>
    </w:rPr>
  </w:style>
  <w:style w:type="character" w:customStyle="1" w:styleId="15">
    <w:name w:val="font61"/>
    <w:basedOn w:val="11"/>
    <w:autoRedefine/>
    <w:qFormat/>
    <w:uiPriority w:val="0"/>
    <w:rPr>
      <w:rFonts w:hint="default" w:ascii="Times New Roman" w:hAnsi="Times New Roman" w:cs="Times New Roman"/>
      <w:color w:val="000000"/>
      <w:sz w:val="18"/>
      <w:szCs w:val="18"/>
      <w:u w:val="none"/>
    </w:rPr>
  </w:style>
  <w:style w:type="character" w:customStyle="1" w:styleId="16">
    <w:name w:val="article_f141"/>
    <w:basedOn w:val="11"/>
    <w:autoRedefine/>
    <w:qFormat/>
    <w:uiPriority w:val="0"/>
    <w:rPr>
      <w:color w:val="000000"/>
      <w:sz w:val="21"/>
      <w:szCs w:val="21"/>
    </w:rPr>
  </w:style>
  <w:style w:type="character" w:customStyle="1" w:styleId="17">
    <w:name w:val="font11"/>
    <w:basedOn w:val="11"/>
    <w:autoRedefine/>
    <w:qFormat/>
    <w:uiPriority w:val="0"/>
    <w:rPr>
      <w:rFonts w:hint="eastAsia" w:ascii="宋体" w:hAnsi="宋体" w:eastAsia="宋体" w:cs="宋体"/>
      <w:color w:val="000000"/>
      <w:sz w:val="18"/>
      <w:szCs w:val="18"/>
      <w:u w:val="none"/>
    </w:rPr>
  </w:style>
  <w:style w:type="character" w:customStyle="1" w:styleId="18">
    <w:name w:val="font51"/>
    <w:basedOn w:val="11"/>
    <w:autoRedefine/>
    <w:qFormat/>
    <w:uiPriority w:val="0"/>
    <w:rPr>
      <w:rFonts w:hint="default" w:ascii="Times New Roman" w:hAnsi="Times New Roman" w:cs="Times New Roman"/>
      <w:color w:val="000000"/>
      <w:sz w:val="18"/>
      <w:szCs w:val="18"/>
      <w:u w:val="none"/>
    </w:rPr>
  </w:style>
  <w:style w:type="character" w:customStyle="1" w:styleId="19">
    <w:name w:val="font21"/>
    <w:basedOn w:val="11"/>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6947</Words>
  <Characters>7173</Characters>
  <Lines>0</Lines>
  <Paragraphs>0</Paragraphs>
  <TotalTime>6</TotalTime>
  <ScaleCrop>false</ScaleCrop>
  <LinksUpToDate>false</LinksUpToDate>
  <CharactersWithSpaces>7450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2022-07-08T09:58:00Z</dcterms:created>
  <dc:creator>WPS_1610529830</dc:creator>
  <cp:lastModifiedBy>Gavin（嘉文）</cp:lastModifiedBy>
  <cp:lastPrinted>2024-04-12T08:07:00Z</cp:lastPrinted>
  <dcterms:modified xsi:type="dcterms:W3CDTF">2024-04-25T01:26:24Z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618121311829B24BC77F546561A29B6E</vt:lpwstr>
  </property>
</Properties>
</file>