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6324025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新安江流域生态补偿资金项目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储备库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入库指南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（一）建立生态补偿资金项目储备制度。</w:t>
      </w:r>
      <w:r>
        <w:rPr>
          <w:rFonts w:ascii="仿宋_GB2312" w:eastAsia="仿宋_GB2312"/>
          <w:sz w:val="32"/>
          <w:szCs w:val="32"/>
        </w:rPr>
        <w:t>按照“资金跟着项目走”的原则，</w:t>
      </w:r>
      <w:r>
        <w:rPr>
          <w:rFonts w:hint="eastAsia" w:ascii="仿宋_GB2312" w:eastAsia="仿宋_GB2312"/>
          <w:sz w:val="32"/>
          <w:szCs w:val="32"/>
        </w:rPr>
        <w:t>新安江流域生态补偿资金（以下简称生态补偿资金）</w:t>
      </w:r>
      <w:r>
        <w:rPr>
          <w:rFonts w:ascii="仿宋_GB2312" w:eastAsia="仿宋_GB2312"/>
          <w:sz w:val="32"/>
          <w:szCs w:val="32"/>
        </w:rPr>
        <w:t>支持的项目，均应纳入</w:t>
      </w:r>
      <w:r>
        <w:rPr>
          <w:rFonts w:hint="eastAsia" w:ascii="仿宋_GB2312" w:eastAsia="仿宋_GB2312"/>
          <w:sz w:val="32"/>
          <w:szCs w:val="32"/>
        </w:rPr>
        <w:t>新安江流域生态补偿资金项目储备库</w:t>
      </w:r>
      <w:r>
        <w:rPr>
          <w:rFonts w:ascii="仿宋_GB2312" w:eastAsia="仿宋_GB2312"/>
          <w:sz w:val="32"/>
          <w:szCs w:val="32"/>
        </w:rPr>
        <w:t>（以下简称项目储备库）管理范围。</w:t>
      </w:r>
      <w:r>
        <w:rPr>
          <w:rFonts w:hint="eastAsia" w:ascii="仿宋_GB2312" w:eastAsia="仿宋_GB2312"/>
          <w:sz w:val="32"/>
          <w:szCs w:val="32"/>
        </w:rPr>
        <w:t>项目安排均从项目储备库中优选，</w:t>
      </w:r>
      <w:r>
        <w:rPr>
          <w:rFonts w:ascii="仿宋_GB2312" w:eastAsia="仿宋_GB2312"/>
          <w:sz w:val="32"/>
          <w:szCs w:val="32"/>
        </w:rPr>
        <w:t>未入库项目原则上不</w:t>
      </w:r>
      <w:r>
        <w:rPr>
          <w:rFonts w:hint="eastAsia" w:ascii="仿宋_GB2312" w:eastAsia="仿宋_GB2312"/>
          <w:sz w:val="32"/>
          <w:szCs w:val="32"/>
        </w:rPr>
        <w:t>作为生态补偿</w:t>
      </w:r>
      <w:r>
        <w:rPr>
          <w:rFonts w:ascii="仿宋_GB2312" w:eastAsia="仿宋_GB2312"/>
          <w:sz w:val="32"/>
          <w:szCs w:val="32"/>
        </w:rPr>
        <w:t>资金安排</w:t>
      </w:r>
      <w:r>
        <w:rPr>
          <w:rFonts w:hint="eastAsia" w:ascii="仿宋_GB2312" w:eastAsia="仿宋_GB2312"/>
          <w:sz w:val="32"/>
          <w:szCs w:val="32"/>
        </w:rPr>
        <w:t>考虑范畴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单位做好</w:t>
      </w:r>
      <w:r>
        <w:rPr>
          <w:rFonts w:ascii="仿宋_GB2312" w:eastAsia="仿宋_GB2312"/>
          <w:sz w:val="32"/>
          <w:szCs w:val="32"/>
        </w:rPr>
        <w:t>项目前期准备，按照程序申报，纳入项目储备库，提高资金安排精准度</w:t>
      </w:r>
      <w:r>
        <w:rPr>
          <w:rFonts w:hint="eastAsia" w:ascii="仿宋_GB2312" w:eastAsia="仿宋_GB2312"/>
          <w:sz w:val="32"/>
          <w:szCs w:val="32"/>
        </w:rPr>
        <w:t>，统一项目管理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（二）实行项目储备动态化管理。</w:t>
      </w:r>
      <w:r>
        <w:rPr>
          <w:rFonts w:hint="eastAsia" w:ascii="仿宋_GB2312" w:eastAsia="仿宋_GB2312"/>
          <w:sz w:val="32"/>
          <w:szCs w:val="32"/>
        </w:rPr>
        <w:t>市直项目将由各市级主管单位进行初步审核并入库申报（账号分配见附件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），区县项目由各区县财政局负责初步审核并统一申报入库。项目储备库申报窗口全年开放，各单位若</w:t>
      </w:r>
      <w:r>
        <w:rPr>
          <w:rFonts w:ascii="仿宋_GB2312" w:eastAsia="仿宋_GB2312"/>
          <w:sz w:val="32"/>
          <w:szCs w:val="32"/>
        </w:rPr>
        <w:t>有成熟项目可随时通过</w:t>
      </w:r>
      <w:r>
        <w:rPr>
          <w:rFonts w:hint="eastAsia" w:ascii="仿宋_GB2312" w:eastAsia="仿宋_GB2312"/>
          <w:sz w:val="32"/>
          <w:szCs w:val="32"/>
        </w:rPr>
        <w:t>新安江流域</w:t>
      </w:r>
      <w:r>
        <w:rPr>
          <w:rFonts w:ascii="仿宋_GB2312" w:eastAsia="仿宋_GB2312"/>
          <w:sz w:val="32"/>
          <w:szCs w:val="32"/>
        </w:rPr>
        <w:t>项目管理系统（以下简称项目管理系统）申请入库，</w:t>
      </w:r>
      <w:r>
        <w:rPr>
          <w:rFonts w:hint="eastAsia" w:ascii="仿宋_GB2312" w:eastAsia="仿宋_GB2312"/>
          <w:sz w:val="32"/>
          <w:szCs w:val="32"/>
        </w:rPr>
        <w:t>市财政局原则上</w:t>
      </w:r>
      <w:r>
        <w:rPr>
          <w:rFonts w:ascii="仿宋_GB2312" w:eastAsia="仿宋_GB2312"/>
          <w:sz w:val="32"/>
          <w:szCs w:val="32"/>
        </w:rPr>
        <w:t>每年组织</w:t>
      </w:r>
      <w:r>
        <w:rPr>
          <w:rFonts w:hint="eastAsia" w:ascii="仿宋_GB2312" w:eastAsia="仿宋_GB2312"/>
          <w:sz w:val="32"/>
          <w:szCs w:val="32"/>
        </w:rPr>
        <w:t>开展两次</w:t>
      </w:r>
      <w:r>
        <w:rPr>
          <w:rFonts w:ascii="仿宋_GB2312" w:eastAsia="仿宋_GB2312"/>
          <w:sz w:val="32"/>
          <w:szCs w:val="32"/>
        </w:rPr>
        <w:t>评估审核</w:t>
      </w:r>
      <w:r>
        <w:rPr>
          <w:rFonts w:hint="eastAsia" w:ascii="仿宋_GB2312" w:eastAsia="仿宋_GB2312"/>
          <w:sz w:val="32"/>
          <w:szCs w:val="32"/>
        </w:rPr>
        <w:t>，审核通过后即</w:t>
      </w:r>
      <w:r>
        <w:rPr>
          <w:rFonts w:ascii="仿宋_GB2312" w:eastAsia="仿宋_GB2312"/>
          <w:sz w:val="32"/>
          <w:szCs w:val="32"/>
        </w:rPr>
        <w:t>纳入项目储备库。</w:t>
      </w:r>
      <w:r>
        <w:rPr>
          <w:rFonts w:hint="eastAsia" w:ascii="仿宋_GB2312" w:eastAsia="仿宋_GB2312"/>
          <w:sz w:val="32"/>
          <w:szCs w:val="32"/>
        </w:rPr>
        <w:t>三年未执行的在库项目将自动出库，形成“建成一批、退出一批、充实一批”的良性循环。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(三)加强项目储备库应用。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积极做好项目前期准备，采取有力措施，加强项目储备，夯实项目实施基础。项目储备库建设情况将作为</w:t>
      </w:r>
      <w:r>
        <w:rPr>
          <w:rFonts w:hint="eastAsia" w:ascii="仿宋_GB2312" w:eastAsia="仿宋_GB2312"/>
          <w:sz w:val="32"/>
          <w:szCs w:val="32"/>
        </w:rPr>
        <w:t>生态补偿</w:t>
      </w:r>
      <w:r>
        <w:rPr>
          <w:rFonts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ascii="仿宋_GB2312" w:eastAsia="仿宋_GB2312"/>
          <w:sz w:val="32"/>
          <w:szCs w:val="32"/>
        </w:rPr>
        <w:t>的重要依据。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(四)强化项目监管和绩效评价。</w:t>
      </w:r>
      <w:r>
        <w:rPr>
          <w:rFonts w:ascii="仿宋_GB2312" w:eastAsia="仿宋_GB2312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生态补偿资金</w:t>
      </w:r>
      <w:r>
        <w:rPr>
          <w:rFonts w:ascii="仿宋_GB2312" w:eastAsia="仿宋_GB2312"/>
          <w:sz w:val="32"/>
          <w:szCs w:val="32"/>
        </w:rPr>
        <w:t>支持的项目将在项目管理系统中统一管理，</w:t>
      </w:r>
      <w:r>
        <w:rPr>
          <w:rFonts w:hint="eastAsia" w:ascii="仿宋_GB2312" w:eastAsia="仿宋_GB2312"/>
          <w:sz w:val="32"/>
          <w:szCs w:val="32"/>
        </w:rPr>
        <w:t>各市级主管单位、各区县财政局</w:t>
      </w:r>
      <w:r>
        <w:rPr>
          <w:rFonts w:ascii="仿宋_GB2312" w:eastAsia="仿宋_GB2312"/>
          <w:sz w:val="32"/>
          <w:szCs w:val="32"/>
        </w:rPr>
        <w:t>按要求在项目管理系统中填报项目进度、绩效管理、</w:t>
      </w:r>
      <w:r>
        <w:rPr>
          <w:rFonts w:hint="eastAsia" w:ascii="仿宋_GB2312" w:eastAsia="仿宋_GB2312"/>
          <w:sz w:val="32"/>
          <w:szCs w:val="32"/>
        </w:rPr>
        <w:t>项目验收等</w:t>
      </w:r>
      <w:r>
        <w:rPr>
          <w:rFonts w:ascii="仿宋_GB2312" w:eastAsia="仿宋_GB2312"/>
          <w:sz w:val="32"/>
          <w:szCs w:val="32"/>
        </w:rPr>
        <w:t>情况。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二、入库项目申报条件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项目需满足生态补偿资金使用范围：新安江流域产业结构调整和产业布局优化、流域综合治理、水污染防治、生态环境保护等，项目类型为面源污染、城镇污水和垃圾处理、工业点源及园区污染治理、生态修复工程、能力建设五大类。具体申报项目应满足以下条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申报导向。申报项目原则上以有效提升新安江水生态环境质量为导向，项目实施对改善新安江流域生态环境质量有直接或间接的贡献。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合理可行。项目技术路线科学、环境效益良好，核心内容成熟，符合相关法律法规，具备实施条件且项目建成后能够持续运行。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绩效明确。项目工程绩效目标明确，可量化、可监测、可考核。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成熟度高。项目成熟度达到可研（</w:t>
      </w:r>
      <w:r>
        <w:rPr>
          <w:rFonts w:ascii="仿宋_GB2312" w:eastAsia="仿宋_GB2312"/>
          <w:sz w:val="32"/>
          <w:szCs w:val="32"/>
        </w:rPr>
        <w:t>工程类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或实施方案（非工程类）</w:t>
      </w:r>
      <w:r>
        <w:rPr>
          <w:rFonts w:hint="eastAsia" w:ascii="仿宋_GB2312" w:eastAsia="仿宋_GB2312"/>
          <w:sz w:val="32"/>
          <w:szCs w:val="32"/>
        </w:rPr>
        <w:t>及相关批复</w:t>
      </w:r>
      <w:r>
        <w:rPr>
          <w:rFonts w:ascii="仿宋_GB2312" w:eastAsia="仿宋_GB2312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不予入库的情况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1.项目可行性论证不充分、内容不合理可行、不符合法律法规政策规定、无运营保障的项目。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2.生态环境绩效不明确的项目。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3.成熟度未达到入库要求的项目等。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三、入库申报材料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申报入库项目需提交材料</w:t>
      </w:r>
      <w:r>
        <w:rPr>
          <w:rFonts w:ascii="仿宋_GB2312" w:eastAsia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绩效目标表</w:t>
      </w:r>
      <w:r>
        <w:rPr>
          <w:rFonts w:hint="eastAsia" w:ascii="仿宋_GB2312" w:eastAsia="仿宋_GB2312"/>
          <w:sz w:val="32"/>
          <w:szCs w:val="32"/>
        </w:rPr>
        <w:t>（见附件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2.项目</w:t>
      </w:r>
      <w:r>
        <w:rPr>
          <w:rFonts w:hint="eastAsia" w:ascii="仿宋_GB2312" w:eastAsia="仿宋_GB2312"/>
          <w:sz w:val="32"/>
          <w:szCs w:val="32"/>
        </w:rPr>
        <w:t>基本信息表（见附件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项目立项批复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项目申报材料真实性承诺函（见附件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项目单位信用代码证及法人身份证复印件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6.项目成熟度证明材料（工程类项目提供可行性研究报告及批复文件，非工程类项目提供实施方案及批复文件)。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项目其他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四、入库申报流程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1.提交申请。</w:t>
      </w:r>
      <w:r>
        <w:rPr>
          <w:rFonts w:hint="eastAsia" w:ascii="仿宋_GB2312" w:eastAsia="仿宋_GB2312"/>
          <w:sz w:val="32"/>
          <w:szCs w:val="32"/>
        </w:rPr>
        <w:t>项目单位</w:t>
      </w:r>
      <w:r>
        <w:rPr>
          <w:rFonts w:ascii="仿宋_GB2312" w:eastAsia="仿宋_GB2312"/>
          <w:sz w:val="32"/>
          <w:szCs w:val="32"/>
        </w:rPr>
        <w:t>编</w:t>
      </w:r>
      <w:r>
        <w:rPr>
          <w:rFonts w:hint="eastAsia" w:ascii="仿宋_GB2312" w:eastAsia="仿宋_GB2312"/>
          <w:sz w:val="32"/>
          <w:szCs w:val="32"/>
        </w:rPr>
        <w:t>制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入库材料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在新安江流域项目管理系统进行申报。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初步审核。市财政局在项目管理系统对申报入库项目进行初审，重点审核申报材料完整性、合规性、成熟度，确定入库评审项目清单。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评估审核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财政局会同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生态环境局</w:t>
      </w:r>
      <w:r>
        <w:rPr>
          <w:rFonts w:hint="eastAsia" w:ascii="仿宋_GB2312" w:eastAsia="仿宋_GB2312"/>
          <w:sz w:val="32"/>
          <w:szCs w:val="32"/>
        </w:rPr>
        <w:t>开展项目评估审核工作</w:t>
      </w:r>
      <w:r>
        <w:rPr>
          <w:rFonts w:ascii="仿宋_GB2312" w:eastAsia="仿宋_GB2312"/>
          <w:sz w:val="32"/>
          <w:szCs w:val="32"/>
        </w:rPr>
        <w:t>，重点审核项目</w:t>
      </w:r>
      <w:r>
        <w:rPr>
          <w:rFonts w:hint="eastAsia" w:ascii="仿宋_GB2312" w:eastAsia="仿宋_GB2312"/>
          <w:sz w:val="32"/>
          <w:szCs w:val="32"/>
        </w:rPr>
        <w:t>建设可行性、建设内容合理性、项目绩效目标科学性，提出推荐入库项目清单。评估审核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，项目材料（</w:t>
      </w:r>
      <w:r>
        <w:rPr>
          <w:rFonts w:ascii="仿宋_GB2312" w:eastAsia="仿宋_GB2312"/>
          <w:sz w:val="32"/>
          <w:szCs w:val="32"/>
        </w:rPr>
        <w:t>装订</w:t>
      </w:r>
      <w:r>
        <w:rPr>
          <w:rFonts w:hint="eastAsia" w:ascii="仿宋_GB2312" w:eastAsia="仿宋_GB2312"/>
          <w:sz w:val="32"/>
          <w:szCs w:val="32"/>
        </w:rPr>
        <w:t>成册）</w:t>
      </w:r>
      <w:r>
        <w:rPr>
          <w:rFonts w:ascii="仿宋_GB2312" w:eastAsia="仿宋_GB2312"/>
          <w:sz w:val="32"/>
          <w:szCs w:val="32"/>
        </w:rPr>
        <w:t>一式六份</w:t>
      </w:r>
      <w:r>
        <w:rPr>
          <w:rFonts w:hint="eastAsia" w:ascii="仿宋_GB2312" w:eastAsia="仿宋_GB2312"/>
          <w:sz w:val="32"/>
          <w:szCs w:val="32"/>
        </w:rPr>
        <w:t>报送至市</w:t>
      </w:r>
      <w:r>
        <w:rPr>
          <w:rFonts w:ascii="仿宋_GB2312" w:eastAsia="仿宋_GB2312"/>
          <w:sz w:val="32"/>
          <w:szCs w:val="32"/>
        </w:rPr>
        <w:t>财政局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审核入库。市财政局会同市生态环境局依据专家评估意见，结合重点工作安排，审核入库项目。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资金安排。市财政局会同市生态环境局根据生态补偿资金情况，结合流域综合治理工作重点，从项目库中优选项目拟安排资金支持项目，按程序报市政府研定。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五、其他要求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(一）做好统筹谋划。</w:t>
      </w:r>
      <w:r>
        <w:rPr>
          <w:rFonts w:hint="eastAsia" w:ascii="仿宋_GB2312" w:eastAsia="仿宋_GB2312"/>
          <w:sz w:val="32"/>
          <w:szCs w:val="32"/>
        </w:rPr>
        <w:t>各地各部门要</w:t>
      </w:r>
      <w:r>
        <w:rPr>
          <w:rFonts w:ascii="仿宋_GB2312" w:eastAsia="仿宋_GB2312"/>
          <w:sz w:val="32"/>
          <w:szCs w:val="32"/>
        </w:rPr>
        <w:t>结合</w:t>
      </w:r>
      <w:r>
        <w:rPr>
          <w:rFonts w:hint="eastAsia" w:ascii="仿宋_GB2312" w:eastAsia="仿宋_GB2312"/>
          <w:sz w:val="32"/>
          <w:szCs w:val="32"/>
        </w:rPr>
        <w:t>实际情况</w:t>
      </w:r>
      <w:r>
        <w:rPr>
          <w:rFonts w:ascii="仿宋_GB2312" w:eastAsia="仿宋_GB2312"/>
          <w:sz w:val="32"/>
          <w:szCs w:val="32"/>
        </w:rPr>
        <w:t>，统筹谋划入库项目，指导</w:t>
      </w:r>
      <w:r>
        <w:rPr>
          <w:rFonts w:hint="eastAsia" w:ascii="仿宋_GB2312" w:eastAsia="仿宋_GB2312"/>
          <w:sz w:val="32"/>
          <w:szCs w:val="32"/>
        </w:rPr>
        <w:t>申报单位</w:t>
      </w:r>
      <w:r>
        <w:rPr>
          <w:rFonts w:ascii="仿宋_GB2312" w:eastAsia="仿宋_GB2312"/>
          <w:sz w:val="32"/>
          <w:szCs w:val="32"/>
        </w:rPr>
        <w:t>有针对性地加强流域项目储备，提高对生态环保重点任务的支撑。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(二)加强前期准备。</w:t>
      </w:r>
      <w:r>
        <w:rPr>
          <w:rFonts w:ascii="仿宋_GB2312" w:eastAsia="仿宋_GB2312"/>
          <w:sz w:val="32"/>
          <w:szCs w:val="32"/>
        </w:rPr>
        <w:t>各地要以</w:t>
      </w:r>
      <w:r>
        <w:rPr>
          <w:rFonts w:hint="eastAsia" w:ascii="仿宋_GB2312" w:eastAsia="仿宋_GB2312"/>
          <w:sz w:val="32"/>
          <w:szCs w:val="32"/>
        </w:rPr>
        <w:t>新安江</w:t>
      </w:r>
      <w:r>
        <w:rPr>
          <w:rFonts w:ascii="仿宋_GB2312" w:eastAsia="仿宋_GB2312"/>
          <w:sz w:val="32"/>
          <w:szCs w:val="32"/>
        </w:rPr>
        <w:t>生态环境质量改善为目标导向，围绕目标谋划和整合项目，结合各地实际鼓励采取整体立项的方式，实现整体推进、协同发力，减少小散项目。规范支持政府和社会资本合作项目。按照项目储备库入库要求组织开展项目前期工作，根据要求组织编制有关申报材料，加强项目投资论证，夯实项目实施基础，实现项目储备常态化、制度化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(三）认真审核把关。</w:t>
      </w:r>
      <w:r>
        <w:rPr>
          <w:rFonts w:hint="eastAsia" w:ascii="仿宋_GB2312" w:eastAsia="仿宋_GB2312"/>
          <w:sz w:val="32"/>
          <w:szCs w:val="32"/>
        </w:rPr>
        <w:t>各地各部门</w:t>
      </w:r>
      <w:r>
        <w:rPr>
          <w:rFonts w:ascii="仿宋_GB2312" w:eastAsia="仿宋_GB2312"/>
          <w:sz w:val="32"/>
          <w:szCs w:val="32"/>
        </w:rPr>
        <w:t>组织做好项目申报，对申报的项目按照入库申报要求认真把关，审核项目绩效目标表，择优向项目储备库报送项目，科学合理确定资金支持具体项目。未完成可行性研究报告(或实施方案）、</w:t>
      </w:r>
      <w:r>
        <w:rPr>
          <w:rFonts w:hint="eastAsia" w:ascii="仿宋_GB2312" w:eastAsia="仿宋_GB2312"/>
          <w:sz w:val="32"/>
          <w:szCs w:val="32"/>
        </w:rPr>
        <w:t>项目立项批复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项目申报材料真实性承诺函</w:t>
      </w:r>
      <w:r>
        <w:rPr>
          <w:rFonts w:ascii="仿宋_GB2312" w:eastAsia="仿宋_GB2312"/>
          <w:sz w:val="32"/>
          <w:szCs w:val="32"/>
        </w:rPr>
        <w:t>不予申报项目储备库，</w:t>
      </w:r>
      <w:r>
        <w:rPr>
          <w:rFonts w:hint="eastAsia" w:ascii="仿宋_GB2312" w:eastAsia="仿宋_GB2312"/>
          <w:sz w:val="32"/>
          <w:szCs w:val="32"/>
        </w:rPr>
        <w:t>已完工的项目不予申报项目储备库。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(四)强化重点项目支持。</w:t>
      </w:r>
      <w:r>
        <w:rPr>
          <w:rFonts w:hint="eastAsia" w:ascii="仿宋_GB2312" w:eastAsia="仿宋_GB2312"/>
          <w:sz w:val="32"/>
          <w:szCs w:val="32"/>
        </w:rPr>
        <w:t>各地各部门应</w:t>
      </w:r>
      <w:r>
        <w:rPr>
          <w:rFonts w:ascii="仿宋_GB2312" w:eastAsia="仿宋_GB2312"/>
          <w:sz w:val="32"/>
          <w:szCs w:val="32"/>
        </w:rPr>
        <w:t>优先</w:t>
      </w:r>
      <w:r>
        <w:rPr>
          <w:rFonts w:hint="eastAsia" w:ascii="仿宋_GB2312" w:eastAsia="仿宋_GB2312"/>
          <w:sz w:val="32"/>
          <w:szCs w:val="32"/>
        </w:rPr>
        <w:t>选择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新安江</w:t>
      </w:r>
      <w:r>
        <w:rPr>
          <w:rFonts w:ascii="仿宋_GB2312" w:eastAsia="仿宋_GB2312"/>
          <w:sz w:val="32"/>
          <w:szCs w:val="32"/>
        </w:rPr>
        <w:t>生态环境质量改善影响较大的重点项目</w:t>
      </w:r>
      <w:r>
        <w:rPr>
          <w:rFonts w:hint="eastAsia" w:ascii="仿宋_GB2312" w:eastAsia="仿宋_GB2312"/>
          <w:sz w:val="32"/>
          <w:szCs w:val="32"/>
        </w:rPr>
        <w:t>进行申报</w:t>
      </w:r>
      <w:r>
        <w:rPr>
          <w:rFonts w:ascii="仿宋_GB2312" w:eastAsia="仿宋_GB2312"/>
          <w:sz w:val="32"/>
          <w:szCs w:val="32"/>
        </w:rPr>
        <w:t>，避免资金使用“撒胡椒面”。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(五)加快资金安排。</w:t>
      </w:r>
      <w:r>
        <w:rPr>
          <w:rFonts w:hint="eastAsia" w:ascii="仿宋_GB2312" w:eastAsia="仿宋_GB2312"/>
          <w:sz w:val="32"/>
          <w:szCs w:val="32"/>
        </w:rPr>
        <w:t>各地各部门</w:t>
      </w:r>
      <w:r>
        <w:rPr>
          <w:rFonts w:ascii="仿宋_GB2312" w:eastAsia="仿宋_GB2312"/>
          <w:sz w:val="32"/>
          <w:szCs w:val="32"/>
        </w:rPr>
        <w:t>在收到</w:t>
      </w:r>
      <w:r>
        <w:rPr>
          <w:rFonts w:hint="eastAsia" w:ascii="仿宋_GB2312" w:eastAsia="仿宋_GB2312"/>
          <w:sz w:val="32"/>
          <w:szCs w:val="32"/>
        </w:rPr>
        <w:t>生态补偿资金后</w:t>
      </w:r>
      <w:r>
        <w:rPr>
          <w:rFonts w:ascii="仿宋_GB2312" w:eastAsia="仿宋_GB2312"/>
          <w:sz w:val="32"/>
          <w:szCs w:val="32"/>
        </w:rPr>
        <w:t>，应及时将资金下达项目单位，扎实推动项目实施，尽快</w:t>
      </w:r>
      <w:r>
        <w:rPr>
          <w:rFonts w:hint="eastAsia" w:ascii="仿宋_GB2312" w:eastAsia="仿宋_GB2312"/>
          <w:sz w:val="32"/>
          <w:szCs w:val="32"/>
        </w:rPr>
        <w:t>形成有效投资，避免“资金等项目”。及时对完工项目进行验收总结，不断提高财政资金项目管理水平。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五、联系人及联系方式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联系人：黄山市财政局 徐玉龙 倪晨宸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话：0</w:t>
      </w:r>
      <w:r>
        <w:rPr>
          <w:rFonts w:ascii="仿宋_GB2312" w:eastAsia="仿宋_GB2312"/>
          <w:sz w:val="32"/>
          <w:szCs w:val="32"/>
        </w:rPr>
        <w:t>559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2355306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址：黄山财经大厦8楼8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hint="eastAsia" w:ascii="仿宋_GB2312" w:eastAsia="仿宋_GB2312"/>
          <w:sz w:val="32"/>
          <w:szCs w:val="32"/>
        </w:rPr>
        <w:t>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联系人：黄山市生态环境局 谢来丰 马明海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话：0</w:t>
      </w:r>
      <w:r>
        <w:rPr>
          <w:rFonts w:ascii="仿宋_GB2312" w:eastAsia="仿宋_GB2312"/>
          <w:sz w:val="32"/>
          <w:szCs w:val="32"/>
        </w:rPr>
        <w:t>559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2320138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910" w:leftChars="300" w:hanging="1280" w:hangingChars="400"/>
        <w:rPr>
          <w:rFonts w:ascii="仿宋_GB2312" w:eastAsia="仿宋_GB2312"/>
          <w:w w:val="8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w w:val="85"/>
          <w:sz w:val="32"/>
          <w:szCs w:val="32"/>
        </w:rPr>
        <w:t>新安江流域生态补偿资金项目绩效目标表（工程类）</w:t>
      </w:r>
    </w:p>
    <w:p>
      <w:pPr>
        <w:spacing w:line="560" w:lineRule="exact"/>
        <w:ind w:left="1050" w:leftChars="500" w:firstLine="1008" w:firstLineChars="31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补偿资金项目支出绩效自评表（工作类）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新安江流域生态补偿资金项目基本信息表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项目申报材料真实性承诺函</w:t>
      </w:r>
    </w:p>
    <w:p>
      <w:pPr>
        <w:spacing w:line="56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bookmarkStart w:id="1" w:name="_Hlk63321642"/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新安江流域项目管理系统账号分配表</w:t>
      </w:r>
    </w:p>
    <w:bookmarkEnd w:id="1"/>
    <w:p>
      <w:pPr>
        <w:ind w:firstLine="1600" w:firstLineChars="500"/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新安江流域项目管理系统操作流程</w:t>
      </w:r>
    </w:p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418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2" w:name="_Hlk63320461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</w:rPr>
              <w:t>新安江流域生态补偿资金项目绩效目标表（工程类）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  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计划投资额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项目投资总额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其中：补偿资金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自有资金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其他资金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产出指标(40分)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指标1：完成设定具体工程量情况。如，建设污水管网多少米等具体量化指标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指标1：如，达到国家标准、行业规定等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指标1：按时按质按量完工情况等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指标1：成本控制情况，工程财务决算与标后审计价的比较等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效益指标（40分）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指标1：如，工程对所在地区产生的经济价值，对经济拉动情况等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指标1：如，工程对所在地区人文积极影响情况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指标1：如，工程对新安江流域生态建设积极影响、对所在地生态环境改善情况等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服务对象满意度指标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指标1：如，服务对象是否满意，周边区居民满意度等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仿宋_GB2312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134" w:right="1797" w:bottom="1440" w:left="1797" w:header="737" w:footer="851" w:gutter="0"/>
          <w:cols w:space="720" w:num="1"/>
          <w:docGrid w:type="lines" w:linePitch="408" w:charSpace="0"/>
        </w:sectPr>
      </w:pP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418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3" w:name="_Hlk63320478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</w:rPr>
              <w:t>补偿资金项目支出绩效自评表（工作类）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  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计划投资额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项目投资总额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其中：补偿资金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自有资金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其他资金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产出指标(30分)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指标1：如，开展多少场次、业务完成量等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指标1：如，是否完成任务要求，预期效果是否达成等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指标1：如，在预期内是否完成，完成的及时性等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指标1：如，所开展的工作费用决算与预算相比情况，是否在成本控制范围等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效益指标（50分）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指标1：如，工作完成后产生的经济价值、促进经济增长情况、单位部门财税贡献等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指标1：如，对实施区域人文产生积极效应等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指标1：如，工作开展后对所在地区生态、环境改善情况，对新安江流域生态建设影响等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服务对象满意度指标（10分）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指标1：如，服务对象、周边区居民是否满意等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4" w:name="_Hlk6332049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新安江流域生态补偿资金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项目基本信息表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bookmarkEnd w:id="4"/>
    <w:p>
      <w:pPr>
        <w:rPr>
          <w:szCs w:val="21"/>
          <w:u w:val="single"/>
        </w:rPr>
      </w:pPr>
      <w:r>
        <w:rPr>
          <w:rFonts w:hint="eastAsia"/>
          <w:szCs w:val="21"/>
        </w:rPr>
        <w:t>项目名称：</w:t>
      </w:r>
      <w:r>
        <w:rPr>
          <w:szCs w:val="21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项目承担单位：</w:t>
      </w:r>
      <w:r>
        <w:rPr>
          <w:szCs w:val="21"/>
          <w:u w:val="single"/>
        </w:rPr>
        <w:t xml:space="preserve">                                                               </w:t>
      </w:r>
    </w:p>
    <w:tbl>
      <w:tblPr>
        <w:tblStyle w:val="4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879"/>
        <w:gridCol w:w="6"/>
        <w:gridCol w:w="1275"/>
        <w:gridCol w:w="78"/>
        <w:gridCol w:w="335"/>
        <w:gridCol w:w="644"/>
        <w:gridCol w:w="376"/>
        <w:gridCol w:w="891"/>
        <w:gridCol w:w="736"/>
        <w:gridCol w:w="1076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行业名称</w:t>
            </w:r>
          </w:p>
        </w:tc>
        <w:tc>
          <w:tcPr>
            <w:tcW w:w="8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行业代码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所处的区域、流域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新安江流域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划代码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项目开始时间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项目结束时间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机构代码       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统一社会信用代码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项目申报理由和必要性（限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采用的污染治理技术和工艺方案（配置方案）／工作实施方案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主要建设内容、规模、指标／工作内容（限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字）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投资及其构成、资金筹措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项目预期效益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申请支持方式和金额</w:t>
            </w:r>
          </w:p>
        </w:tc>
        <w:tc>
          <w:tcPr>
            <w:tcW w:w="257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财政拨款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占投资总额比例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ind w:left="735" w:hanging="735" w:hangingChars="350"/>
              <w:jc w:val="right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7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贷款贴息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占投资总额比例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可研报告编制单位、资质</w:t>
            </w:r>
          </w:p>
        </w:tc>
        <w:tc>
          <w:tcPr>
            <w:tcW w:w="2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可研报告批复单位、文号、时间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环评报告编制单位、资质</w:t>
            </w:r>
          </w:p>
        </w:tc>
        <w:tc>
          <w:tcPr>
            <w:tcW w:w="2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环评报告批复单位、文号、时间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主管部门审核意见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（签署意见、签字、盖章）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本级生态环境局意见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（签署意见、签字、盖章）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本级财政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局意见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（签署意见、签字、盖章）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备注：工作类项目以政府或部门批准实施方案为准。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5" w:name="_Hlk63320512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申报材料真实性承诺函</w:t>
      </w:r>
    </w:p>
    <w:bookmarkEnd w:id="5"/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市财政局、市生态环境局：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我单位（企业）拟申报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项目，现就项目申报材料真实性作</w:t>
      </w:r>
      <w:r>
        <w:rPr>
          <w:rFonts w:hint="eastAsia" w:ascii="仿宋_GB2312" w:hAnsi="Arial" w:eastAsia="仿宋_GB2312" w:cs="Arial"/>
          <w:sz w:val="32"/>
          <w:szCs w:val="32"/>
        </w:rPr>
        <w:t>出以下保证和承诺：</w:t>
      </w:r>
      <w:r>
        <w:rPr>
          <w:rFonts w:hint="eastAsia" w:ascii="Arial" w:hAnsi="Arial" w:eastAsia="仿宋_GB2312" w:cs="Arial"/>
          <w:sz w:val="32"/>
          <w:szCs w:val="32"/>
        </w:rPr>
        <w:t>  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我单位（企业）</w:t>
      </w:r>
      <w:r>
        <w:rPr>
          <w:rFonts w:hint="eastAsia" w:ascii="仿宋_GB2312" w:hAnsi="Arial" w:eastAsia="仿宋_GB2312" w:cs="Arial"/>
          <w:sz w:val="32"/>
          <w:szCs w:val="32"/>
        </w:rPr>
        <w:t>保证</w:t>
      </w:r>
      <w:r>
        <w:rPr>
          <w:rFonts w:hint="eastAsia" w:ascii="仿宋_GB2312" w:eastAsia="仿宋_GB2312"/>
          <w:sz w:val="32"/>
          <w:szCs w:val="32"/>
        </w:rPr>
        <w:t>项目申报材料</w:t>
      </w:r>
      <w:r>
        <w:rPr>
          <w:rFonts w:hint="eastAsia" w:ascii="仿宋_GB2312" w:hAnsi="Arial" w:eastAsia="仿宋_GB2312" w:cs="Arial"/>
          <w:sz w:val="32"/>
          <w:szCs w:val="32"/>
        </w:rPr>
        <w:t>是真实的原始书面资料或副本资料，</w:t>
      </w:r>
      <w:r>
        <w:rPr>
          <w:rFonts w:hint="eastAsia" w:ascii="仿宋_GB2312" w:eastAsia="仿宋_GB2312"/>
          <w:sz w:val="32"/>
          <w:szCs w:val="32"/>
        </w:rPr>
        <w:t>项目申报材料</w:t>
      </w:r>
      <w:r>
        <w:rPr>
          <w:rFonts w:hint="eastAsia" w:ascii="仿宋_GB2312" w:hAnsi="Arial" w:eastAsia="仿宋_GB2312" w:cs="Arial"/>
          <w:sz w:val="32"/>
          <w:szCs w:val="32"/>
        </w:rPr>
        <w:t>副本或复印件均与其原始资料或原件一致，所有文件上的签名、印章均是真实的。若</w:t>
      </w:r>
      <w:r>
        <w:rPr>
          <w:rFonts w:hint="eastAsia" w:ascii="仿宋_GB2312" w:eastAsia="仿宋_GB2312"/>
          <w:sz w:val="32"/>
          <w:szCs w:val="32"/>
        </w:rPr>
        <w:t>违反上述承诺，一经发现后，同意取消项目申报资格，</w:t>
      </w:r>
      <w:r>
        <w:rPr>
          <w:rFonts w:hint="eastAsia" w:ascii="仿宋_GB2312" w:hAnsi="Arial" w:eastAsia="仿宋_GB2312" w:cs="Arial"/>
          <w:sz w:val="32"/>
          <w:szCs w:val="32"/>
        </w:rPr>
        <w:t>并愿意承担相应的法律责任。</w:t>
      </w:r>
      <w:r>
        <w:rPr>
          <w:rFonts w:hint="eastAsia" w:ascii="Arial" w:hAnsi="Arial" w:eastAsia="仿宋_GB2312" w:cs="Arial"/>
          <w:sz w:val="32"/>
          <w:szCs w:val="32"/>
        </w:rPr>
        <w:t> 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我单位（企业）</w:t>
      </w:r>
      <w:r>
        <w:rPr>
          <w:rFonts w:hint="eastAsia" w:ascii="仿宋_GB2312" w:hAnsi="Arial" w:eastAsia="仿宋_GB2312" w:cs="Arial"/>
          <w:sz w:val="32"/>
          <w:szCs w:val="32"/>
        </w:rPr>
        <w:t>保证</w:t>
      </w:r>
      <w:r>
        <w:rPr>
          <w:rFonts w:hint="eastAsia" w:ascii="仿宋_GB2312" w:eastAsia="仿宋_GB2312"/>
          <w:sz w:val="32"/>
          <w:szCs w:val="32"/>
        </w:rPr>
        <w:t>项目申报材料</w:t>
      </w:r>
      <w:r>
        <w:rPr>
          <w:rFonts w:hint="eastAsia" w:ascii="仿宋_GB2312" w:hAnsi="Arial" w:eastAsia="仿宋_GB2312" w:cs="Arial"/>
          <w:sz w:val="32"/>
          <w:szCs w:val="32"/>
        </w:rPr>
        <w:t>的有关信息真实、准确和完整，不存在虚假记载、误导性陈述或重大遗漏，并对所提供信息的真实性、准确性和完整性承担一切法律责任。</w:t>
      </w:r>
      <w:r>
        <w:rPr>
          <w:rFonts w:hint="eastAsia" w:ascii="Arial" w:hAnsi="Arial" w:eastAsia="仿宋_GB2312" w:cs="Arial"/>
          <w:sz w:val="32"/>
          <w:szCs w:val="32"/>
        </w:rPr>
        <w:t> 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特此承诺。</w:t>
      </w:r>
      <w:r>
        <w:rPr>
          <w:rFonts w:hint="eastAsia" w:ascii="Arial" w:hAnsi="Arial" w:eastAsia="仿宋_GB2312" w:cs="Arial"/>
          <w:sz w:val="32"/>
          <w:szCs w:val="32"/>
        </w:rPr>
        <w:t>  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申报单位(盖章)： </w:t>
      </w:r>
    </w:p>
    <w:p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法人代表(签字): 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asci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新安江流域项目管理系统账号分配表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26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市直单位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登录名称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登录密码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黄山风景区管委会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黄山风景区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黄山经济开发区管委会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黄山经济开发区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黄山现代服务业产业园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管委会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黄山现代服务业产业园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黄山市自然资源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规划局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黄山市自然资源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bookmarkStart w:id="6" w:name="_GoBack"/>
            <w:bookmarkEnd w:id="6"/>
            <w:r>
              <w:rPr>
                <w:rFonts w:hint="eastAsia" w:ascii="仿宋_GB2312" w:eastAsia="仿宋_GB2312"/>
                <w:sz w:val="28"/>
                <w:szCs w:val="28"/>
              </w:rPr>
              <w:t>规划局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黄山市生态环境局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黄山市生态环境局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黄山市住建局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黄山市住建局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黄山市交通运输局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黄山市交通运输局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黄山市农业农村局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黄山市农业农村局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黄山市水利局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黄山市水利局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黄山市林业局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黄山市林业局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黄山市供销集团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黄山市供销集团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黄山市城投集团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黄山市城投集团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黄山市文投集团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黄山市文投集团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黄山市信投集团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黄山市信投集团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黄山市交投集团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黄山市交投集团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123456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注：1.账号名称或密码请联系市财政局进行更改。</w:t>
      </w:r>
    </w:p>
    <w:p>
      <w:pPr>
        <w:ind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2.若有上表未分配到账号的单位，可联系市财政局增加账号。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新安江流域项目管理系统操作流程</w:t>
      </w:r>
    </w:p>
    <w:p>
      <w:pPr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一、账号登录</w:t>
      </w:r>
    </w:p>
    <w:p>
      <w:pPr>
        <w:ind w:firstLine="64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网址：http://10.203.209.226:5500/index </w:t>
      </w:r>
    </w:p>
    <w:p>
      <w:pPr>
        <w:ind w:firstLine="64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网页：使用google 浏览器或者360浏览器（极速模式）</w:t>
      </w:r>
    </w:p>
    <w:p>
      <w:pPr>
        <w:ind w:firstLine="640"/>
        <w:jc w:val="left"/>
        <w:rPr>
          <w:rFonts w:ascii="仿宋_GB2312" w:hAnsi="黑体" w:eastAsia="仿宋_GB2312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493395</wp:posOffset>
            </wp:positionV>
            <wp:extent cx="5274310" cy="2576830"/>
            <wp:effectExtent l="0" t="0" r="254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黑体" w:eastAsia="仿宋_GB2312"/>
          <w:sz w:val="28"/>
          <w:szCs w:val="28"/>
        </w:rPr>
        <w:t>网络：政务外网（市区县镇乡村政府行政办公网络）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ind w:firstLine="640"/>
        <w:jc w:val="lef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401320</wp:posOffset>
            </wp:positionV>
            <wp:extent cx="5274310" cy="2150745"/>
            <wp:effectExtent l="0" t="0" r="2540" b="190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二、申报入库并填写相关资料</w:t>
      </w:r>
    </w:p>
    <w:p>
      <w:pPr>
        <w:ind w:firstLine="64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paragraph">
              <wp:posOffset>3915410</wp:posOffset>
            </wp:positionV>
            <wp:extent cx="5274310" cy="311277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191770</wp:posOffset>
            </wp:positionV>
            <wp:extent cx="5274310" cy="323151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81219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81219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6321812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6321812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OGE1ODYwNzgyMTAzMzZlMjBjY2M4ZGJmOWI3YmUifQ=="/>
  </w:docVars>
  <w:rsids>
    <w:rsidRoot w:val="003C3B18"/>
    <w:rsid w:val="00026587"/>
    <w:rsid w:val="003C3B18"/>
    <w:rsid w:val="007454CD"/>
    <w:rsid w:val="00766B5B"/>
    <w:rsid w:val="009061ED"/>
    <w:rsid w:val="00A8214A"/>
    <w:rsid w:val="00F27B17"/>
    <w:rsid w:val="00FD2F35"/>
    <w:rsid w:val="25DE7647"/>
    <w:rsid w:val="2B7C18D6"/>
    <w:rsid w:val="2DD56211"/>
    <w:rsid w:val="5B6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805</Words>
  <Characters>4595</Characters>
  <Lines>38</Lines>
  <Paragraphs>10</Paragraphs>
  <TotalTime>1</TotalTime>
  <ScaleCrop>false</ScaleCrop>
  <LinksUpToDate>false</LinksUpToDate>
  <CharactersWithSpaces>5390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2021-02-05T09:05:00Z</dcterms:created>
  <dc:creator>xbj5306@163.com</dc:creator>
  <cp:lastModifiedBy>清风徐徐</cp:lastModifiedBy>
  <cp:lastPrinted>2021-02-07T06:58:00Z</cp:lastPrinted>
  <dcterms:modified xsi:type="dcterms:W3CDTF">2023-11-20T01:42:10Z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567C892C14674AA4B344E560800D57AF_12</vt:lpwstr>
  </property>
</Properties>
</file>