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 2023 年《职业病防治法》宣传周活动的通知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各区县卫生健康委、民政局、人力资源和社会保障局、医保局、总工会，黄山高新区社会事务局，黄山风景区，市直和驻黄有关企事业单位及工会：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月25日至5月1日是第21个《职业病防治法》宣传周。为认真贯彻党中央、国务院关于职业病防治工作的决策部署，深入宣传贯彻《职业病防治法》，进一步推动落实职业病防治工作的政府领导责任、有关部门监管责任和用人单位主体责任，切实保障广大劳动者职业健康权益，现就2023年《职业病防治法》宣传周活动有关事宜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一、活动目标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精神，深入学习贯彻习近平总书记关于卫生健康工作的一系列重要论述和重要指示批示精神，贯彻落实党中央、国务院关于职业病防治工作的决策部署，以宣传落实《职业病防治法》《国家职业病防治规划(2021-2025 年)》和《黄山市职业病防治“十四五”规划》为主要内容，通过广泛开展系列宣传教育活动,普及职业病防治和职业健康知识，进一步推动落实用人单位、政府有关部门和劳动者的责任，立足新发展阶段，贯彻新发展理念，营造全社会关心关注职业健康的文化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二、活动主题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改善工作环境和条件，保护劳动者身心健康。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三、活动时间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 年 4月 25 日至 5月1 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四、活动内容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各地各单位要紧密围绕主题，结合实际开展宣传周活动，营造氛围、凝聚力量，为做好贯彻落实党的二十大精神开局之年的职业健康工作奠定基础。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（一）围绕学习贯彻党的二十大开展宣传活动。</w:t>
      </w:r>
      <w:r>
        <w:rPr>
          <w:rFonts w:hint="eastAsia" w:ascii="仿宋_GB2312" w:hAnsi="仿宋_GB2312" w:eastAsia="仿宋_GB2312" w:cs="仿宋_GB2312"/>
          <w:sz w:val="32"/>
          <w:szCs w:val="32"/>
        </w:rPr>
        <w:t>围绕宣传贯彻党的二十大精神这条主线，突出宣传党的十八大以来习近平总书记关于做好职业病防治工作、保障劳动者健康权益的重要指示批示精神和党中央、国务院关于职业健康工作的决策部署，积极组织好各项宣传活动，增强广大劳动者的职业健康获得感和幸福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（二）围绕贯彻落实《职业病防治法》开展宣传活动。</w:t>
      </w:r>
      <w:r>
        <w:rPr>
          <w:rFonts w:hint="eastAsia" w:ascii="仿宋_GB2312" w:hAnsi="仿宋_GB2312" w:eastAsia="仿宋_GB2312" w:cs="仿宋_GB2312"/>
          <w:sz w:val="32"/>
          <w:szCs w:val="32"/>
        </w:rPr>
        <w:t>围绕《职业病防治法》等法律法规标准和政策开展宣贯闻释，宣传“国家加强职业健康保护”的有关法律规定和省市依法治理职业病危害、扩大工伤保险覆盖面、开展职业病诊疗康复、落实职业病患者救助政策、维护保障劳动者职业健康权益的实践经验和创新做法，进一步增强全社会的职业健康法治意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（三）围绕持续深化职业健康保护行动开展宣传活动。</w:t>
      </w:r>
      <w:r>
        <w:rPr>
          <w:rFonts w:hint="eastAsia" w:ascii="仿宋_GB2312" w:hAnsi="仿宋_GB2312" w:eastAsia="仿宋_GB2312" w:cs="仿宋_GB2312"/>
          <w:sz w:val="32"/>
          <w:szCs w:val="32"/>
        </w:rPr>
        <w:t>各地各单位要广泛宣传健康企业建设经验、职业健康达人典型事例、职业健康优秀传播作品，深入开展重点人群职业健康素养培训，努力提高劳动者职业健康素养。要贴近基层、贴近实际，大力开展线上线下的讲座咨询等活动，深入推进职业健康保护行动，营造全社会关心关注职业健康的文化氛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（四）围绕实施《职业病防治规划》开展宣传活动。</w:t>
      </w:r>
      <w:r>
        <w:rPr>
          <w:rFonts w:hint="eastAsia" w:ascii="仿宋_GB2312" w:hAnsi="仿宋_GB2312" w:eastAsia="仿宋_GB2312" w:cs="仿宋_GB2312"/>
          <w:sz w:val="32"/>
          <w:szCs w:val="32"/>
        </w:rPr>
        <w:t>各地可通过视频展播、图文展览、主题宣讲等方式展示规划实施以来所取得的成绩，宣传解读“十四五”时期职业健康工作任务和要求，落实“防、治、管、教、建”五字策略，努力实现“十四五”规划目标。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届时，市卫生健康委、民政局、人力资源和社会保障局、医疗保障局、总工会及黄山高新区管委会将联合举办《职业病防治法》宣传周启动仪式并开展系列宣传活动。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五、组织安排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（一）强化组织领导。</w:t>
      </w:r>
      <w:r>
        <w:rPr>
          <w:rFonts w:hint="eastAsia" w:ascii="仿宋_GB2312" w:hAnsi="仿宋_GB2312" w:eastAsia="仿宋_GB2312" w:cs="仿宋_GB2312"/>
          <w:sz w:val="32"/>
          <w:szCs w:val="32"/>
        </w:rPr>
        <w:t>各地各单位要充分认识开展《职业病防治法》宣传周活动的重要意义，切实加强组织领导，制定具体活动方案，明确有关部门和单位职责任务。认真抓好组织实施，确保活动顺利开展。市直和驻黄企事业单位要发挥示范带头作用，以宣传《职业病防治法》颁布实施 21 周年以来职业健康工作成效为重点，结合本行业、本单位的特点大力开展宣传活动。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（二）扩大宣传范围。</w:t>
      </w:r>
      <w:r>
        <w:rPr>
          <w:rFonts w:hint="eastAsia" w:ascii="仿宋_GB2312" w:hAnsi="仿宋_GB2312" w:eastAsia="仿宋_GB2312" w:cs="仿宋_GB2312"/>
          <w:sz w:val="32"/>
          <w:szCs w:val="32"/>
        </w:rPr>
        <w:t>各地各单位要积极发动各行各业劳动者参与宣传活动。要充分发挥广播电视、报刊杂志以、户外广告、城市广场、车站（机场）、公交车、厂区广播电视、工地标语等媒介平台作用，通过张贴、播放宣传周推荐宣传用语（见附件1）等方式，大力宣传活动主题和重点内容，宣传职业病防治知识和有效举措。</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bookmarkStart w:id="0" w:name="_GoBack"/>
      <w:r>
        <w:rPr>
          <w:rFonts w:hint="eastAsia" w:ascii="楷体_GB2312" w:hAnsi="楷体_GB2312" w:eastAsia="楷体_GB2312" w:cs="楷体_GB2312"/>
          <w:b/>
          <w:bCs/>
          <w:sz w:val="32"/>
          <w:szCs w:val="32"/>
        </w:rPr>
        <w:t>（三）做好信息报送。</w:t>
      </w:r>
      <w:bookmarkEnd w:id="0"/>
      <w:r>
        <w:rPr>
          <w:rFonts w:hint="eastAsia" w:ascii="仿宋_GB2312" w:hAnsi="仿宋_GB2312" w:eastAsia="仿宋_GB2312" w:cs="仿宋_GB2312"/>
          <w:sz w:val="32"/>
          <w:szCs w:val="32"/>
        </w:rPr>
        <w:t>各地各单位要以《职业病防治法》宣传周为契机，认真做好常态化普法宣传，注重图片视频、典型经验和创新做法的收集整理。市卫生健康委将会同有关部门对各地各单位活动开展情况进行宣传报道，营造浓厚的舆论氛围。请区县卫生健康部门、黄山风景区卫生防疫中心、黄山高新区社会事务局负责汇总本地区宣传周活动（见附件2），并请区县相关部门将宣传周活动开展情况总结（含活动情况统计表）于 2023年 5月4日前报送市有关主管部门。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ZTY5NmI1MjhlMDQ5ZjcwMTNkNTY0YTI4NjhkNDcifQ=="/>
  </w:docVars>
  <w:rsids>
    <w:rsidRoot w:val="00000000"/>
    <w:rsid w:val="2D74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2023-11-01T03:17:43Z</dcterms:created>
  <dc:creator>Administrator</dc:creator>
  <cp:lastModifiedBy>仙人球</cp:lastModifiedBy>
  <dcterms:modified xsi:type="dcterms:W3CDTF">2023-11-01T03:20:00Z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A34AB706E8E94F41A6B795DCB45C03FF_12</vt:lpwstr>
  </property>
</Properties>
</file>