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华文中宋" w:hAnsi="华文中宋" w:eastAsia="华文中宋" w:cs="华文中宋"/>
          <w:b/>
          <w:sz w:val="52"/>
          <w:szCs w:val="84"/>
        </w:rPr>
      </w:pPr>
    </w:p>
    <w:p>
      <w:pPr>
        <w:adjustRightInd w:val="0"/>
        <w:snapToGrid w:val="0"/>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黟县</w:t>
      </w:r>
      <w:r>
        <w:rPr>
          <w:rFonts w:hint="eastAsia" w:ascii="方正小标宋简体" w:hAnsi="方正小标宋简体" w:eastAsia="方正小标宋简体" w:cs="方正小标宋简体"/>
          <w:bCs/>
          <w:sz w:val="44"/>
          <w:szCs w:val="44"/>
          <w:lang w:eastAsia="zh-CN"/>
        </w:rPr>
        <w:t>柯村镇人民政府</w:t>
      </w:r>
      <w:r>
        <w:rPr>
          <w:rFonts w:hint="eastAsia" w:ascii="方正小标宋简体" w:hAnsi="方正小标宋简体" w:eastAsia="方正小标宋简体" w:cs="方正小标宋简体"/>
          <w:bCs/>
          <w:sz w:val="44"/>
          <w:szCs w:val="44"/>
        </w:rPr>
        <w:t>2023年度部门决算</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rPr>
          <w:rFonts w:ascii="宋体" w:hAnsi="宋体"/>
          <w:sz w:val="28"/>
          <w:szCs w:val="28"/>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2024年</w:t>
      </w:r>
      <w:r>
        <w:rPr>
          <w:rFonts w:hint="eastAsia" w:ascii="黑体" w:hAnsi="黑体" w:eastAsia="黑体"/>
          <w:bCs/>
          <w:sz w:val="44"/>
          <w:szCs w:val="44"/>
          <w:lang w:val="en-US" w:eastAsia="zh-CN"/>
        </w:rPr>
        <w:t>9</w:t>
      </w:r>
      <w:r>
        <w:rPr>
          <w:rFonts w:hint="eastAsia" w:ascii="黑体" w:hAnsi="黑体" w:eastAsia="黑体"/>
          <w:bCs/>
          <w:sz w:val="44"/>
          <w:szCs w:val="44"/>
        </w:rPr>
        <w:t>月</w:t>
      </w:r>
    </w:p>
    <w:p>
      <w:pPr>
        <w:spacing w:line="580" w:lineRule="exact"/>
        <w:jc w:val="center"/>
        <w:rPr>
          <w:rFonts w:ascii="黑体" w:hAnsi="宋体" w:eastAsia="黑体"/>
          <w:bCs/>
          <w:sz w:val="48"/>
          <w:szCs w:val="48"/>
        </w:rPr>
      </w:pPr>
    </w:p>
    <w:p>
      <w:pPr>
        <w:spacing w:line="580" w:lineRule="exact"/>
        <w:jc w:val="center"/>
        <w:rPr>
          <w:rFonts w:ascii="黑体" w:hAnsi="宋体" w:eastAsia="黑体"/>
          <w:bCs/>
          <w:sz w:val="48"/>
          <w:szCs w:val="48"/>
        </w:rPr>
      </w:pPr>
      <w:r>
        <w:rPr>
          <w:rFonts w:hint="eastAsia" w:ascii="黑体" w:hAnsi="宋体" w:eastAsia="黑体"/>
          <w:bCs/>
          <w:sz w:val="48"/>
          <w:szCs w:val="48"/>
        </w:rPr>
        <w:t>目  录</w:t>
      </w:r>
    </w:p>
    <w:p>
      <w:pPr>
        <w:spacing w:line="550" w:lineRule="exact"/>
        <w:rPr>
          <w:rFonts w:ascii="宋体" w:hAnsi="宋体"/>
          <w:b/>
          <w:sz w:val="36"/>
          <w:szCs w:val="36"/>
        </w:rPr>
      </w:pPr>
      <w:r>
        <w:rPr>
          <w:rFonts w:hint="eastAsia" w:ascii="宋体" w:hAnsi="宋体"/>
          <w:b/>
          <w:sz w:val="36"/>
          <w:szCs w:val="36"/>
        </w:rPr>
        <w:t>第一部分 黟县</w:t>
      </w:r>
      <w:r>
        <w:rPr>
          <w:rFonts w:hint="eastAsia" w:ascii="宋体" w:hAnsi="宋体"/>
          <w:b/>
          <w:sz w:val="36"/>
          <w:szCs w:val="36"/>
          <w:lang w:eastAsia="zh-CN"/>
        </w:rPr>
        <w:t>柯村镇人民政府</w:t>
      </w:r>
      <w:r>
        <w:rPr>
          <w:rFonts w:hint="eastAsia" w:ascii="宋体" w:hAnsi="宋体"/>
          <w:b/>
          <w:sz w:val="36"/>
          <w:szCs w:val="36"/>
        </w:rPr>
        <w:t>概况</w:t>
      </w:r>
    </w:p>
    <w:p>
      <w:pPr>
        <w:spacing w:line="550" w:lineRule="exact"/>
        <w:rPr>
          <w:rFonts w:ascii="宋体" w:hAnsi="宋体"/>
          <w:bCs/>
          <w:sz w:val="36"/>
          <w:szCs w:val="36"/>
        </w:rPr>
      </w:pPr>
      <w:r>
        <w:rPr>
          <w:rFonts w:hint="eastAsia" w:ascii="宋体" w:hAnsi="宋体"/>
          <w:bCs/>
          <w:sz w:val="36"/>
          <w:szCs w:val="36"/>
        </w:rPr>
        <w:t>一、部门职责</w:t>
      </w:r>
    </w:p>
    <w:p>
      <w:pPr>
        <w:spacing w:line="550" w:lineRule="exact"/>
        <w:rPr>
          <w:rFonts w:ascii="宋体" w:hAnsi="宋体"/>
          <w:bCs/>
          <w:sz w:val="36"/>
          <w:szCs w:val="36"/>
        </w:rPr>
      </w:pPr>
      <w:r>
        <w:rPr>
          <w:rFonts w:hint="eastAsia" w:ascii="宋体" w:hAnsi="宋体"/>
          <w:bCs/>
          <w:sz w:val="36"/>
          <w:szCs w:val="36"/>
        </w:rPr>
        <w:t>二、机构设置</w:t>
      </w:r>
    </w:p>
    <w:p>
      <w:pPr>
        <w:spacing w:line="550" w:lineRule="exact"/>
        <w:rPr>
          <w:rFonts w:ascii="宋体" w:hAnsi="宋体"/>
          <w:b/>
          <w:sz w:val="36"/>
          <w:szCs w:val="36"/>
        </w:rPr>
      </w:pPr>
      <w:r>
        <w:rPr>
          <w:rFonts w:hint="eastAsia" w:ascii="宋体" w:hAnsi="宋体"/>
          <w:b/>
          <w:sz w:val="36"/>
          <w:szCs w:val="36"/>
        </w:rPr>
        <w:t>第二部分 黟县</w:t>
      </w:r>
      <w:r>
        <w:rPr>
          <w:rFonts w:hint="eastAsia" w:ascii="宋体" w:hAnsi="宋体"/>
          <w:b/>
          <w:sz w:val="36"/>
          <w:szCs w:val="36"/>
          <w:lang w:eastAsia="zh-CN"/>
        </w:rPr>
        <w:t>柯村镇人民政府</w:t>
      </w:r>
      <w:r>
        <w:rPr>
          <w:rFonts w:hint="eastAsia" w:ascii="宋体" w:hAnsi="宋体"/>
          <w:b/>
          <w:sz w:val="36"/>
          <w:szCs w:val="36"/>
        </w:rPr>
        <w:t>2023年度部门决算表</w:t>
      </w:r>
    </w:p>
    <w:p>
      <w:pPr>
        <w:spacing w:line="550" w:lineRule="exact"/>
        <w:rPr>
          <w:rFonts w:ascii="宋体" w:hAnsi="宋体"/>
          <w:bCs/>
          <w:sz w:val="36"/>
          <w:szCs w:val="36"/>
        </w:rPr>
      </w:pPr>
      <w:r>
        <w:rPr>
          <w:rFonts w:hint="eastAsia" w:ascii="宋体" w:hAnsi="宋体"/>
          <w:bCs/>
          <w:sz w:val="36"/>
          <w:szCs w:val="36"/>
        </w:rPr>
        <w:t>一、收入支出决算总表</w:t>
      </w:r>
    </w:p>
    <w:p>
      <w:pPr>
        <w:spacing w:line="550" w:lineRule="exact"/>
        <w:rPr>
          <w:rFonts w:ascii="宋体" w:hAnsi="宋体"/>
          <w:bCs/>
          <w:sz w:val="36"/>
          <w:szCs w:val="36"/>
        </w:rPr>
      </w:pPr>
      <w:r>
        <w:rPr>
          <w:rFonts w:hint="eastAsia" w:ascii="宋体" w:hAnsi="宋体"/>
          <w:bCs/>
          <w:sz w:val="36"/>
          <w:szCs w:val="36"/>
        </w:rPr>
        <w:t>二、收入决算表</w:t>
      </w:r>
    </w:p>
    <w:p>
      <w:pPr>
        <w:spacing w:line="550" w:lineRule="exact"/>
        <w:rPr>
          <w:rFonts w:ascii="宋体" w:hAnsi="宋体"/>
          <w:bCs/>
          <w:sz w:val="36"/>
          <w:szCs w:val="36"/>
        </w:rPr>
      </w:pPr>
      <w:r>
        <w:rPr>
          <w:rFonts w:hint="eastAsia" w:ascii="宋体" w:hAnsi="宋体"/>
          <w:bCs/>
          <w:sz w:val="36"/>
          <w:szCs w:val="36"/>
        </w:rPr>
        <w:t>三、支出决算表</w:t>
      </w:r>
    </w:p>
    <w:p>
      <w:pPr>
        <w:spacing w:line="550" w:lineRule="exact"/>
        <w:rPr>
          <w:rFonts w:ascii="宋体" w:hAnsi="宋体"/>
          <w:bCs/>
          <w:sz w:val="36"/>
          <w:szCs w:val="36"/>
        </w:rPr>
      </w:pPr>
      <w:r>
        <w:rPr>
          <w:rFonts w:hint="eastAsia" w:ascii="宋体" w:hAnsi="宋体"/>
          <w:bCs/>
          <w:sz w:val="36"/>
          <w:szCs w:val="36"/>
        </w:rPr>
        <w:t>四、财政拨款收入支出决算总表</w:t>
      </w:r>
    </w:p>
    <w:p>
      <w:pPr>
        <w:spacing w:line="550" w:lineRule="exact"/>
        <w:rPr>
          <w:rFonts w:ascii="宋体" w:hAnsi="宋体"/>
          <w:bCs/>
          <w:sz w:val="36"/>
          <w:szCs w:val="36"/>
        </w:rPr>
      </w:pPr>
      <w:r>
        <w:rPr>
          <w:rFonts w:hint="eastAsia" w:ascii="宋体" w:hAnsi="宋体"/>
          <w:bCs/>
          <w:sz w:val="36"/>
          <w:szCs w:val="36"/>
        </w:rPr>
        <w:t>五、一般公共预算财政拨款支出决算表</w:t>
      </w:r>
    </w:p>
    <w:p>
      <w:pPr>
        <w:spacing w:line="550" w:lineRule="exact"/>
        <w:rPr>
          <w:rFonts w:ascii="宋体" w:hAnsi="宋体"/>
          <w:bCs/>
          <w:sz w:val="36"/>
          <w:szCs w:val="36"/>
        </w:rPr>
      </w:pPr>
      <w:r>
        <w:rPr>
          <w:rFonts w:hint="eastAsia" w:ascii="宋体" w:hAnsi="宋体"/>
          <w:bCs/>
          <w:sz w:val="36"/>
          <w:szCs w:val="36"/>
        </w:rPr>
        <w:t>六、一般公共预算财政拨款基本支出决算明细表</w:t>
      </w:r>
    </w:p>
    <w:p>
      <w:pPr>
        <w:spacing w:line="550" w:lineRule="exact"/>
        <w:rPr>
          <w:rFonts w:ascii="宋体" w:hAnsi="宋体"/>
          <w:bCs/>
          <w:sz w:val="36"/>
          <w:szCs w:val="36"/>
        </w:rPr>
      </w:pPr>
      <w:r>
        <w:rPr>
          <w:rFonts w:hint="eastAsia" w:ascii="宋体" w:hAnsi="宋体"/>
          <w:bCs/>
          <w:sz w:val="36"/>
          <w:szCs w:val="36"/>
        </w:rPr>
        <w:t>七、政府性基金预算财政拨款收入支出决算表</w:t>
      </w:r>
    </w:p>
    <w:p>
      <w:pPr>
        <w:spacing w:line="550" w:lineRule="exact"/>
        <w:rPr>
          <w:rFonts w:ascii="宋体" w:hAnsi="宋体"/>
          <w:bCs/>
          <w:sz w:val="36"/>
          <w:szCs w:val="36"/>
        </w:rPr>
      </w:pPr>
      <w:r>
        <w:rPr>
          <w:rFonts w:hint="eastAsia" w:ascii="宋体" w:hAnsi="宋体"/>
          <w:bCs/>
          <w:sz w:val="36"/>
          <w:szCs w:val="36"/>
        </w:rPr>
        <w:t>八、国有资本经营预算财政拨款支出决算表</w:t>
      </w:r>
    </w:p>
    <w:p>
      <w:pPr>
        <w:spacing w:line="550" w:lineRule="exact"/>
        <w:rPr>
          <w:rFonts w:ascii="宋体" w:hAnsi="宋体"/>
          <w:b/>
          <w:sz w:val="36"/>
          <w:szCs w:val="36"/>
        </w:rPr>
      </w:pPr>
      <w:r>
        <w:rPr>
          <w:rFonts w:hint="eastAsia" w:ascii="宋体" w:hAnsi="宋体"/>
          <w:b/>
          <w:sz w:val="36"/>
          <w:szCs w:val="36"/>
        </w:rPr>
        <w:t>第三部分 黟县</w:t>
      </w:r>
      <w:r>
        <w:rPr>
          <w:rFonts w:hint="eastAsia" w:ascii="宋体" w:hAnsi="宋体"/>
          <w:b/>
          <w:sz w:val="36"/>
          <w:szCs w:val="36"/>
          <w:lang w:eastAsia="zh-CN"/>
        </w:rPr>
        <w:t>柯村镇人民政府</w:t>
      </w:r>
      <w:r>
        <w:rPr>
          <w:rFonts w:hint="eastAsia" w:ascii="宋体" w:hAnsi="宋体"/>
          <w:b/>
          <w:sz w:val="36"/>
          <w:szCs w:val="36"/>
        </w:rPr>
        <w:t>2023年度部门决算情况说明</w:t>
      </w:r>
    </w:p>
    <w:p>
      <w:pPr>
        <w:spacing w:line="550" w:lineRule="exact"/>
        <w:rPr>
          <w:rFonts w:ascii="宋体" w:hAnsi="宋体"/>
          <w:bCs/>
          <w:sz w:val="36"/>
          <w:szCs w:val="36"/>
        </w:rPr>
      </w:pPr>
      <w:r>
        <w:rPr>
          <w:rFonts w:hint="eastAsia" w:ascii="宋体" w:hAnsi="宋体"/>
          <w:bCs/>
          <w:sz w:val="36"/>
          <w:szCs w:val="36"/>
        </w:rPr>
        <w:t>一、收入支出决算总体情况说明</w:t>
      </w:r>
    </w:p>
    <w:p>
      <w:pPr>
        <w:spacing w:line="550" w:lineRule="exact"/>
        <w:rPr>
          <w:rFonts w:ascii="宋体" w:hAnsi="宋体"/>
          <w:bCs/>
          <w:sz w:val="36"/>
          <w:szCs w:val="36"/>
        </w:rPr>
      </w:pPr>
      <w:r>
        <w:rPr>
          <w:rFonts w:hint="eastAsia" w:ascii="宋体" w:hAnsi="宋体"/>
          <w:bCs/>
          <w:sz w:val="36"/>
          <w:szCs w:val="36"/>
        </w:rPr>
        <w:t>二、收入决算情况说明</w:t>
      </w:r>
    </w:p>
    <w:p>
      <w:pPr>
        <w:spacing w:line="550" w:lineRule="exact"/>
        <w:rPr>
          <w:rFonts w:ascii="宋体" w:hAnsi="宋体"/>
          <w:bCs/>
          <w:sz w:val="36"/>
          <w:szCs w:val="36"/>
        </w:rPr>
      </w:pPr>
      <w:r>
        <w:rPr>
          <w:rFonts w:hint="eastAsia" w:ascii="宋体" w:hAnsi="宋体"/>
          <w:bCs/>
          <w:sz w:val="36"/>
          <w:szCs w:val="36"/>
        </w:rPr>
        <w:t>三、支出决算情况说明</w:t>
      </w:r>
    </w:p>
    <w:p>
      <w:pPr>
        <w:spacing w:line="550" w:lineRule="exact"/>
        <w:rPr>
          <w:rFonts w:ascii="宋体" w:hAnsi="宋体"/>
          <w:bCs/>
          <w:sz w:val="36"/>
          <w:szCs w:val="36"/>
        </w:rPr>
      </w:pPr>
      <w:r>
        <w:rPr>
          <w:rFonts w:hint="eastAsia" w:ascii="宋体" w:hAnsi="宋体"/>
          <w:bCs/>
          <w:sz w:val="36"/>
          <w:szCs w:val="36"/>
        </w:rPr>
        <w:t>四、财政拨款收入支出决算总体情况说明</w:t>
      </w:r>
    </w:p>
    <w:p>
      <w:pPr>
        <w:spacing w:line="550" w:lineRule="exact"/>
        <w:rPr>
          <w:rFonts w:ascii="宋体" w:hAnsi="宋体"/>
          <w:bCs/>
          <w:sz w:val="36"/>
          <w:szCs w:val="36"/>
        </w:rPr>
      </w:pPr>
      <w:r>
        <w:rPr>
          <w:rFonts w:hint="eastAsia" w:ascii="宋体" w:hAnsi="宋体"/>
          <w:bCs/>
          <w:sz w:val="36"/>
          <w:szCs w:val="36"/>
        </w:rPr>
        <w:t>五、一般公共预算财政拨款支出决算情况说明</w:t>
      </w:r>
    </w:p>
    <w:p>
      <w:pPr>
        <w:spacing w:line="550" w:lineRule="exact"/>
        <w:rPr>
          <w:rFonts w:ascii="宋体" w:hAnsi="宋体"/>
          <w:bCs/>
          <w:sz w:val="36"/>
          <w:szCs w:val="36"/>
        </w:rPr>
      </w:pPr>
      <w:r>
        <w:rPr>
          <w:rFonts w:hint="eastAsia" w:ascii="宋体" w:hAnsi="宋体"/>
          <w:bCs/>
          <w:sz w:val="36"/>
          <w:szCs w:val="36"/>
        </w:rPr>
        <w:t>六、一般公共预算财政拨款基本支出决算情况说明</w:t>
      </w:r>
    </w:p>
    <w:p>
      <w:pPr>
        <w:spacing w:line="550" w:lineRule="exact"/>
        <w:rPr>
          <w:rFonts w:ascii="宋体" w:hAnsi="宋体"/>
          <w:bCs/>
          <w:sz w:val="36"/>
          <w:szCs w:val="36"/>
        </w:rPr>
      </w:pPr>
      <w:r>
        <w:rPr>
          <w:rFonts w:hint="eastAsia" w:ascii="宋体" w:hAnsi="宋体"/>
          <w:bCs/>
          <w:sz w:val="36"/>
          <w:szCs w:val="36"/>
        </w:rPr>
        <w:t>七、政府性基金预算财政拨款收入支出决算情况说明</w:t>
      </w:r>
    </w:p>
    <w:p>
      <w:pPr>
        <w:spacing w:line="550" w:lineRule="exact"/>
        <w:rPr>
          <w:rFonts w:ascii="宋体" w:hAnsi="宋体"/>
          <w:bCs/>
          <w:sz w:val="36"/>
          <w:szCs w:val="36"/>
        </w:rPr>
      </w:pPr>
      <w:r>
        <w:rPr>
          <w:rFonts w:hint="eastAsia" w:ascii="宋体" w:hAnsi="宋体"/>
          <w:bCs/>
          <w:sz w:val="36"/>
          <w:szCs w:val="36"/>
        </w:rPr>
        <w:t>八、国有资本经营预算财政拨款支出决算情况说明</w:t>
      </w:r>
    </w:p>
    <w:p>
      <w:pPr>
        <w:spacing w:line="550" w:lineRule="exact"/>
        <w:rPr>
          <w:rFonts w:ascii="宋体" w:hAnsi="宋体"/>
          <w:bCs/>
          <w:sz w:val="36"/>
          <w:szCs w:val="36"/>
        </w:rPr>
      </w:pPr>
      <w:r>
        <w:rPr>
          <w:rFonts w:hint="eastAsia" w:ascii="宋体" w:hAnsi="宋体"/>
          <w:bCs/>
          <w:sz w:val="36"/>
          <w:szCs w:val="36"/>
        </w:rPr>
        <w:t>九、其他重要事项情况说明</w:t>
      </w:r>
    </w:p>
    <w:p>
      <w:pPr>
        <w:spacing w:line="550" w:lineRule="exact"/>
        <w:rPr>
          <w:rFonts w:ascii="宋体" w:hAnsi="宋体"/>
          <w:b/>
          <w:sz w:val="36"/>
          <w:szCs w:val="36"/>
        </w:rPr>
      </w:pPr>
      <w:r>
        <w:rPr>
          <w:rFonts w:hint="eastAsia" w:ascii="宋体" w:hAnsi="宋体"/>
          <w:b/>
          <w:sz w:val="36"/>
          <w:szCs w:val="36"/>
        </w:rPr>
        <w:t>第四部分  名词解释</w:t>
      </w:r>
    </w:p>
    <w:p>
      <w:pPr>
        <w:spacing w:line="550" w:lineRule="exact"/>
        <w:rPr>
          <w:rFonts w:ascii="宋体" w:hAnsi="宋体"/>
          <w:bCs/>
          <w:sz w:val="36"/>
          <w:szCs w:val="36"/>
        </w:rPr>
      </w:pPr>
      <w:r>
        <w:rPr>
          <w:rFonts w:hint="eastAsia" w:ascii="宋体" w:hAnsi="宋体"/>
          <w:b/>
          <w:sz w:val="36"/>
          <w:szCs w:val="36"/>
        </w:rPr>
        <w:t>附件：</w:t>
      </w:r>
      <w:r>
        <w:rPr>
          <w:rFonts w:hint="eastAsia" w:ascii="宋体" w:hAnsi="宋体"/>
          <w:bCs/>
          <w:sz w:val="36"/>
          <w:szCs w:val="36"/>
        </w:rPr>
        <w:t>1.2023年度项目支出绩效自评表</w:t>
      </w:r>
    </w:p>
    <w:p>
      <w:pPr>
        <w:spacing w:line="550" w:lineRule="exact"/>
        <w:rPr>
          <w:rFonts w:ascii="宋体" w:hAnsi="宋体"/>
          <w:bCs/>
          <w:sz w:val="36"/>
          <w:szCs w:val="36"/>
        </w:rPr>
      </w:pPr>
      <w:r>
        <w:rPr>
          <w:rFonts w:hint="eastAsia" w:ascii="宋体" w:hAnsi="宋体"/>
          <w:bCs/>
          <w:sz w:val="36"/>
          <w:szCs w:val="36"/>
        </w:rPr>
        <w:t xml:space="preserve">      2.2023年度</w:t>
      </w:r>
      <w:r>
        <w:rPr>
          <w:rFonts w:hint="eastAsia" w:ascii="宋体" w:hAnsi="宋体"/>
          <w:bCs/>
          <w:sz w:val="36"/>
          <w:szCs w:val="36"/>
          <w:lang w:val="en-US" w:eastAsia="zh-CN"/>
        </w:rPr>
        <w:t>村组织运转及干部报酬</w:t>
      </w:r>
      <w:r>
        <w:rPr>
          <w:rFonts w:hint="eastAsia" w:ascii="宋体" w:hAnsi="宋体"/>
          <w:bCs/>
          <w:sz w:val="36"/>
          <w:szCs w:val="36"/>
        </w:rPr>
        <w:t>项目绩效评价报告</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rPr>
          <w:rFonts w:ascii="黑体" w:hAnsi="黑体" w:eastAsia="黑体"/>
          <w:szCs w:val="32"/>
        </w:rPr>
      </w:pPr>
    </w:p>
    <w:p>
      <w:pPr>
        <w:adjustRightInd w:val="0"/>
        <w:snapToGrid w:val="0"/>
        <w:spacing w:line="360" w:lineRule="auto"/>
        <w:jc w:val="center"/>
        <w:rPr>
          <w:rFonts w:ascii="黑体" w:hAnsi="黑体" w:eastAsia="黑体"/>
          <w:szCs w:val="32"/>
        </w:rPr>
      </w:pPr>
      <w:r>
        <w:rPr>
          <w:rFonts w:hint="eastAsia" w:ascii="黑体" w:hAnsi="黑体" w:eastAsia="黑体"/>
          <w:szCs w:val="32"/>
        </w:rPr>
        <w:t>第一部分 黟县</w:t>
      </w:r>
      <w:r>
        <w:rPr>
          <w:rFonts w:hint="eastAsia" w:ascii="黑体" w:hAnsi="黑体" w:eastAsia="黑体"/>
          <w:szCs w:val="32"/>
          <w:lang w:eastAsia="zh-CN"/>
        </w:rPr>
        <w:t>柯村镇人民政府</w:t>
      </w:r>
      <w:r>
        <w:rPr>
          <w:rFonts w:hint="eastAsia" w:ascii="黑体" w:hAnsi="黑体" w:eastAsia="黑体"/>
          <w:szCs w:val="32"/>
        </w:rPr>
        <w:t>概况</w:t>
      </w:r>
    </w:p>
    <w:p>
      <w:pPr>
        <w:ind w:firstLine="640" w:firstLineChars="200"/>
        <w:rPr>
          <w:rFonts w:hint="eastAsia" w:ascii="黑体" w:hAnsi="黑体" w:eastAsia="黑体"/>
          <w:szCs w:val="32"/>
        </w:rPr>
      </w:pPr>
      <w:r>
        <w:rPr>
          <w:rFonts w:hint="eastAsia" w:ascii="黑体" w:hAnsi="黑体" w:eastAsia="黑体"/>
          <w:szCs w:val="32"/>
        </w:rPr>
        <w:t>一、部门职责</w:t>
      </w:r>
    </w:p>
    <w:p>
      <w:pPr>
        <w:spacing w:line="560" w:lineRule="exact"/>
        <w:ind w:firstLine="640" w:firstLineChars="200"/>
        <w:rPr>
          <w:rFonts w:hint="eastAsia" w:ascii="仿宋_GB2312" w:hAnsi="黑体" w:cs="Times New Roman"/>
          <w:szCs w:val="32"/>
        </w:rPr>
      </w:pPr>
      <w:r>
        <w:rPr>
          <w:rFonts w:hint="eastAsia" w:ascii="仿宋_GB2312" w:hAnsi="黑体" w:cs="Times New Roman"/>
          <w:snapToGrid w:val="0"/>
          <w:szCs w:val="32"/>
        </w:rPr>
        <w:t>（一）执行本级人民代表大会的决议和上级国家行政机关的决定</w:t>
      </w:r>
      <w:r>
        <w:rPr>
          <w:rFonts w:hint="eastAsia" w:ascii="仿宋_GB2312" w:hAnsi="黑体" w:cs="Times New Roman"/>
          <w:szCs w:val="32"/>
        </w:rPr>
        <w:t>和命令，发布决定和命令;</w:t>
      </w:r>
    </w:p>
    <w:p>
      <w:pPr>
        <w:spacing w:line="560" w:lineRule="exact"/>
        <w:ind w:firstLine="640" w:firstLineChars="200"/>
        <w:rPr>
          <w:rFonts w:hint="eastAsia" w:ascii="仿宋_GB2312" w:hAnsi="黑体" w:cs="Times New Roman"/>
          <w:szCs w:val="32"/>
        </w:rPr>
      </w:pPr>
      <w:r>
        <w:rPr>
          <w:rFonts w:hint="eastAsia" w:ascii="仿宋_GB2312" w:hAnsi="黑体" w:cs="Times New Roman"/>
          <w:szCs w:val="32"/>
        </w:rPr>
        <w:t>（二）执行本行政区域内的经济和社会发展计划、预算，管理本行政区域内的经济、教育、科学、文化、卫生、体育事业和财政、民政、公安、司法行政、计划生育等行政工作;</w:t>
      </w:r>
    </w:p>
    <w:p>
      <w:pPr>
        <w:spacing w:line="560" w:lineRule="exact"/>
        <w:ind w:firstLine="640" w:firstLineChars="200"/>
        <w:rPr>
          <w:rFonts w:hint="eastAsia" w:ascii="仿宋_GB2312" w:hAnsi="黑体" w:cs="Times New Roman"/>
          <w:szCs w:val="32"/>
        </w:rPr>
      </w:pPr>
      <w:r>
        <w:rPr>
          <w:rFonts w:hint="eastAsia" w:ascii="仿宋_GB2312" w:hAnsi="黑体" w:cs="Times New Roman"/>
          <w:szCs w:val="32"/>
        </w:rPr>
        <w:t>（三）保护社会主义的全民所有的财产和劳动群众集体所有的财产，保护公民私人所有的合法财产，维护社会秩序，保障公民的人身权利、民主</w:t>
      </w:r>
      <w:r>
        <w:rPr>
          <w:rFonts w:hint="eastAsia" w:ascii="仿宋_GB2312" w:hAnsi="黑体" w:cs="Times New Roman"/>
          <w:szCs w:val="32"/>
          <w:lang w:eastAsia="zh-CN"/>
        </w:rPr>
        <w:t>权利和其他权</w:t>
      </w:r>
      <w:r>
        <w:rPr>
          <w:rFonts w:hint="eastAsia" w:ascii="仿宋_GB2312" w:hAnsi="黑体" w:cs="Times New Roman"/>
          <w:szCs w:val="32"/>
          <w:lang w:val="en-US" w:eastAsia="zh-CN"/>
        </w:rPr>
        <w:t>利</w:t>
      </w:r>
      <w:bookmarkStart w:id="0" w:name="_GoBack"/>
      <w:bookmarkEnd w:id="0"/>
      <w:r>
        <w:rPr>
          <w:rFonts w:hint="eastAsia" w:ascii="仿宋_GB2312" w:hAnsi="黑体" w:cs="Times New Roman"/>
          <w:szCs w:val="32"/>
        </w:rPr>
        <w:t>;</w:t>
      </w:r>
    </w:p>
    <w:p>
      <w:pPr>
        <w:spacing w:line="560" w:lineRule="exact"/>
        <w:ind w:firstLine="640" w:firstLineChars="200"/>
        <w:rPr>
          <w:rFonts w:hint="eastAsia" w:ascii="仿宋_GB2312" w:hAnsi="黑体" w:cs="Times New Roman"/>
          <w:szCs w:val="32"/>
        </w:rPr>
      </w:pPr>
      <w:r>
        <w:rPr>
          <w:rFonts w:hint="eastAsia" w:ascii="仿宋_GB2312" w:hAnsi="黑体" w:cs="Times New Roman"/>
          <w:szCs w:val="32"/>
        </w:rPr>
        <w:t>（四）保护各种经济组织的合法权益;</w:t>
      </w:r>
    </w:p>
    <w:p>
      <w:pPr>
        <w:spacing w:line="560" w:lineRule="exact"/>
        <w:ind w:firstLine="640" w:firstLineChars="200"/>
        <w:rPr>
          <w:rFonts w:hint="eastAsia" w:ascii="仿宋_GB2312" w:hAnsi="黑体" w:cs="Times New Roman"/>
          <w:spacing w:val="-8"/>
          <w:szCs w:val="32"/>
        </w:rPr>
      </w:pPr>
      <w:r>
        <w:rPr>
          <w:rFonts w:hint="eastAsia" w:ascii="仿宋_GB2312" w:hAnsi="黑体" w:cs="Times New Roman"/>
          <w:szCs w:val="32"/>
        </w:rPr>
        <w:t>（五）</w:t>
      </w:r>
      <w:r>
        <w:rPr>
          <w:rFonts w:hint="eastAsia" w:ascii="仿宋_GB2312" w:hAnsi="黑体" w:cs="Times New Roman"/>
          <w:spacing w:val="-8"/>
          <w:szCs w:val="32"/>
        </w:rPr>
        <w:t>保障少数民族的权利和尊重少数民族的风俗习惯;</w:t>
      </w:r>
    </w:p>
    <w:p>
      <w:pPr>
        <w:spacing w:line="560" w:lineRule="exact"/>
        <w:ind w:firstLine="640" w:firstLineChars="200"/>
        <w:rPr>
          <w:rFonts w:hint="eastAsia" w:ascii="仿宋_GB2312" w:hAnsi="黑体" w:cs="Times New Roman"/>
          <w:szCs w:val="32"/>
        </w:rPr>
      </w:pPr>
      <w:r>
        <w:rPr>
          <w:rFonts w:hint="eastAsia" w:ascii="仿宋_GB2312" w:hAnsi="黑体" w:cs="Times New Roman"/>
          <w:szCs w:val="32"/>
        </w:rPr>
        <w:t>（六）办理上级县委、县</w:t>
      </w:r>
      <w:r>
        <w:rPr>
          <w:rFonts w:hint="eastAsia" w:ascii="仿宋_GB2312" w:hAnsi="黑体" w:cs="Times New Roman"/>
          <w:szCs w:val="32"/>
          <w:lang w:eastAsia="zh-CN"/>
        </w:rPr>
        <w:t>政府交办</w:t>
      </w:r>
      <w:r>
        <w:rPr>
          <w:rFonts w:hint="eastAsia" w:ascii="仿宋_GB2312" w:hAnsi="黑体" w:cs="Times New Roman"/>
          <w:szCs w:val="32"/>
        </w:rPr>
        <w:t>的其他事项。</w:t>
      </w:r>
    </w:p>
    <w:p>
      <w:pPr>
        <w:ind w:firstLine="640" w:firstLineChars="200"/>
        <w:rPr>
          <w:rFonts w:ascii="黑体" w:hAnsi="黑体" w:eastAsia="黑体"/>
          <w:szCs w:val="32"/>
        </w:rPr>
      </w:pPr>
      <w:r>
        <w:rPr>
          <w:rFonts w:hint="eastAsia" w:ascii="黑体" w:hAnsi="黑体" w:eastAsia="黑体"/>
          <w:szCs w:val="32"/>
        </w:rPr>
        <w:t>二、机构设置</w:t>
      </w:r>
    </w:p>
    <w:p>
      <w:pPr>
        <w:ind w:firstLine="640" w:firstLineChars="200"/>
        <w:rPr>
          <w:rFonts w:hint="eastAsia" w:ascii="仿宋_GB2312" w:hAnsi="黑体" w:cs="Times New Roman"/>
          <w:color w:val="auto"/>
          <w:szCs w:val="32"/>
        </w:rPr>
      </w:pPr>
      <w:r>
        <w:rPr>
          <w:rFonts w:hint="eastAsia" w:ascii="仿宋_GB2312" w:hAnsi="仿宋" w:cs="Times New Roman"/>
          <w:color w:val="auto"/>
          <w:szCs w:val="32"/>
          <w:lang w:eastAsia="zh-CN"/>
        </w:rPr>
        <w:t>从决算</w:t>
      </w:r>
      <w:r>
        <w:rPr>
          <w:rFonts w:hint="eastAsia" w:ascii="仿宋_GB2312" w:hAnsi="仿宋" w:eastAsia="仿宋_GB2312" w:cs="Times New Roman"/>
          <w:color w:val="auto"/>
          <w:sz w:val="32"/>
          <w:szCs w:val="32"/>
        </w:rPr>
        <w:t>单位构成看，</w:t>
      </w:r>
      <w:r>
        <w:rPr>
          <w:rFonts w:hint="eastAsia" w:ascii="仿宋_GB2312" w:hAnsi="仿宋" w:cs="仿宋"/>
          <w:bCs/>
          <w:color w:val="auto"/>
          <w:sz w:val="32"/>
          <w:szCs w:val="32"/>
          <w:lang w:eastAsia="zh-CN"/>
        </w:rPr>
        <w:t>黟县</w:t>
      </w:r>
      <w:r>
        <w:rPr>
          <w:rFonts w:hint="eastAsia" w:ascii="仿宋_GB2312" w:hAnsi="仿宋" w:cs="Times New Roman"/>
          <w:color w:val="auto"/>
          <w:szCs w:val="32"/>
          <w:lang w:eastAsia="zh-CN"/>
        </w:rPr>
        <w:t>柯村镇人民政府</w:t>
      </w:r>
      <w:r>
        <w:rPr>
          <w:rFonts w:ascii="仿宋_GB2312" w:hAnsi="仿宋" w:eastAsia="仿宋_GB2312" w:cs="Times New Roman"/>
          <w:color w:val="auto"/>
          <w:sz w:val="32"/>
          <w:szCs w:val="32"/>
        </w:rPr>
        <w:t>202</w:t>
      </w:r>
      <w:r>
        <w:rPr>
          <w:rFonts w:hint="eastAsia" w:ascii="仿宋_GB2312" w:hAnsi="仿宋" w:cs="Times New Roman"/>
          <w:color w:val="auto"/>
          <w:sz w:val="32"/>
          <w:szCs w:val="32"/>
          <w:lang w:val="en-US" w:eastAsia="zh-CN"/>
        </w:rPr>
        <w:t>3</w:t>
      </w:r>
      <w:r>
        <w:rPr>
          <w:rFonts w:hint="eastAsia" w:ascii="仿宋_GB2312" w:hAnsi="仿宋" w:eastAsia="仿宋_GB2312" w:cs="Times New Roman"/>
          <w:color w:val="auto"/>
          <w:sz w:val="32"/>
          <w:szCs w:val="32"/>
        </w:rPr>
        <w:t>年度部门</w:t>
      </w:r>
      <w:r>
        <w:rPr>
          <w:rFonts w:hint="eastAsia" w:ascii="仿宋_GB2312" w:hAnsi="仿宋" w:cs="Times New Roman"/>
          <w:color w:val="auto"/>
          <w:szCs w:val="32"/>
          <w:lang w:eastAsia="zh-CN"/>
        </w:rPr>
        <w:t>决算</w:t>
      </w:r>
      <w:r>
        <w:rPr>
          <w:rFonts w:hint="eastAsia" w:ascii="仿宋_GB2312" w:hAnsi="仿宋" w:eastAsia="仿宋_GB2312" w:cs="Times New Roman"/>
          <w:color w:val="auto"/>
          <w:sz w:val="32"/>
          <w:szCs w:val="32"/>
        </w:rPr>
        <w:t>仅包括</w:t>
      </w:r>
      <w:r>
        <w:rPr>
          <w:rFonts w:hint="eastAsia" w:ascii="仿宋_GB2312" w:hAnsi="仿宋" w:cs="Times New Roman"/>
          <w:color w:val="auto"/>
          <w:sz w:val="32"/>
          <w:szCs w:val="32"/>
          <w:lang w:eastAsia="zh-CN"/>
        </w:rPr>
        <w:t>单位</w:t>
      </w:r>
      <w:r>
        <w:rPr>
          <w:rFonts w:hint="eastAsia" w:ascii="仿宋_GB2312" w:hAnsi="仿宋" w:eastAsia="仿宋_GB2312" w:cs="Times New Roman"/>
          <w:color w:val="auto"/>
          <w:sz w:val="32"/>
          <w:szCs w:val="32"/>
        </w:rPr>
        <w:t>本级</w:t>
      </w:r>
      <w:r>
        <w:rPr>
          <w:rFonts w:hint="eastAsia" w:ascii="仿宋_GB2312" w:hAnsi="仿宋" w:cs="Times New Roman"/>
          <w:color w:val="auto"/>
          <w:szCs w:val="32"/>
          <w:lang w:eastAsia="zh-CN"/>
        </w:rPr>
        <w:t>决算</w:t>
      </w:r>
      <w:r>
        <w:rPr>
          <w:rFonts w:hint="eastAsia" w:ascii="仿宋_GB2312" w:hAnsi="仿宋" w:eastAsia="仿宋_GB2312" w:cs="Times New Roman"/>
          <w:color w:val="auto"/>
          <w:sz w:val="32"/>
          <w:szCs w:val="32"/>
        </w:rPr>
        <w:t>，无其他下属单位</w:t>
      </w:r>
      <w:r>
        <w:rPr>
          <w:rFonts w:hint="eastAsia" w:ascii="仿宋_GB2312" w:hAnsi="仿宋" w:cs="Times New Roman"/>
          <w:color w:val="auto"/>
          <w:szCs w:val="32"/>
          <w:lang w:eastAsia="zh-CN"/>
        </w:rPr>
        <w:t>决算</w:t>
      </w:r>
      <w:r>
        <w:rPr>
          <w:rFonts w:hint="eastAsia" w:ascii="仿宋_GB2312" w:hAnsi="仿宋" w:eastAsia="仿宋_GB2312" w:cs="Times New Roman"/>
          <w:color w:val="auto"/>
          <w:sz w:val="32"/>
          <w:szCs w:val="32"/>
        </w:rPr>
        <w:t>。</w:t>
      </w:r>
    </w:p>
    <w:p>
      <w:pPr>
        <w:ind w:firstLine="640" w:firstLineChars="200"/>
        <w:rPr>
          <w:rFonts w:ascii="仿宋_GB2312" w:hAnsi="仿宋"/>
          <w:szCs w:val="32"/>
        </w:rPr>
      </w:pPr>
      <w:r>
        <w:rPr>
          <w:rFonts w:hint="eastAsia" w:ascii="仿宋_GB2312" w:hAnsi="仿宋" w:cs="Times New Roman"/>
          <w:color w:val="auto"/>
          <w:szCs w:val="32"/>
        </w:rPr>
        <w:t>纳入</w:t>
      </w:r>
      <w:r>
        <w:rPr>
          <w:rFonts w:hint="eastAsia" w:ascii="仿宋_GB2312" w:hAnsi="仿宋" w:cs="Times New Roman"/>
          <w:color w:val="auto"/>
          <w:szCs w:val="32"/>
          <w:lang w:eastAsia="zh-CN"/>
        </w:rPr>
        <w:t>黟县柯村镇人民政府202</w:t>
      </w:r>
      <w:r>
        <w:rPr>
          <w:rFonts w:hint="eastAsia" w:ascii="仿宋_GB2312" w:hAnsi="仿宋" w:cs="Times New Roman"/>
          <w:color w:val="auto"/>
          <w:szCs w:val="32"/>
          <w:lang w:val="en-US" w:eastAsia="zh-CN"/>
        </w:rPr>
        <w:t>3</w:t>
      </w:r>
      <w:r>
        <w:rPr>
          <w:rFonts w:hint="eastAsia" w:ascii="仿宋_GB2312" w:hAnsi="仿宋" w:cs="Times New Roman"/>
          <w:color w:val="auto"/>
          <w:szCs w:val="32"/>
        </w:rPr>
        <w:t>年度部门决算编制范围的二级单位共</w:t>
      </w:r>
      <w:r>
        <w:rPr>
          <w:rFonts w:hint="eastAsia" w:ascii="仿宋_GB2312" w:hAnsi="仿宋" w:cs="Times New Roman"/>
          <w:color w:val="auto"/>
          <w:szCs w:val="32"/>
          <w:lang w:val="en-US" w:eastAsia="zh-CN"/>
        </w:rPr>
        <w:t>1</w:t>
      </w:r>
      <w:r>
        <w:rPr>
          <w:rFonts w:hint="eastAsia" w:ascii="仿宋_GB2312" w:hAnsi="仿宋" w:cs="Times New Roman"/>
          <w:color w:val="auto"/>
          <w:szCs w:val="32"/>
        </w:rPr>
        <w:t>个，</w:t>
      </w:r>
      <w:r>
        <w:rPr>
          <w:rFonts w:hint="eastAsia" w:ascii="仿宋_GB2312" w:hAnsi="仿宋" w:cs="Times New Roman"/>
          <w:color w:val="auto"/>
          <w:szCs w:val="32"/>
          <w:lang w:eastAsia="zh-CN"/>
        </w:rPr>
        <w:t>具体</w:t>
      </w:r>
      <w:r>
        <w:rPr>
          <w:rFonts w:hint="eastAsia" w:ascii="仿宋_GB2312" w:hAnsi="仿宋" w:cs="Times New Roman"/>
          <w:color w:val="auto"/>
          <w:szCs w:val="32"/>
        </w:rPr>
        <w:t>情况见下表：</w:t>
      </w:r>
    </w:p>
    <w:tbl>
      <w:tblPr>
        <w:tblStyle w:val="6"/>
        <w:tblW w:w="0" w:type="auto"/>
        <w:tblInd w:w="828" w:type="dxa"/>
        <w:shd w:val="clear" w:color="auto" w:fill="FFFFFF"/>
        <w:tblLayout w:type="fixed"/>
        <w:tblCellMar>
          <w:top w:w="0" w:type="dxa"/>
          <w:left w:w="0" w:type="dxa"/>
          <w:bottom w:w="0" w:type="dxa"/>
          <w:right w:w="0" w:type="dxa"/>
        </w:tblCellMar>
      </w:tblPr>
      <w:tblGrid>
        <w:gridCol w:w="1389"/>
        <w:gridCol w:w="5837"/>
      </w:tblGrid>
      <w:tr>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单位名称</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sz w:val="24"/>
              </w:rPr>
            </w:pPr>
            <w:r>
              <w:rPr>
                <w:rFonts w:hint="eastAsia" w:ascii="宋体" w:hAnsi="宋体"/>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sz w:val="24"/>
              </w:rPr>
            </w:pPr>
            <w:r>
              <w:rPr>
                <w:rFonts w:hint="eastAsia" w:ascii="宋体" w:hAnsi="宋体"/>
                <w:sz w:val="24"/>
              </w:rPr>
              <w:t>黟县</w:t>
            </w:r>
            <w:r>
              <w:rPr>
                <w:rFonts w:hint="eastAsia" w:ascii="宋体" w:hAnsi="宋体"/>
                <w:sz w:val="24"/>
                <w:lang w:val="en-US" w:eastAsia="zh-CN"/>
              </w:rPr>
              <w:t>柯村镇人民政府</w:t>
            </w:r>
            <w:r>
              <w:rPr>
                <w:rFonts w:hint="eastAsia" w:ascii="宋体" w:hAnsi="宋体"/>
                <w:sz w:val="24"/>
              </w:rPr>
              <w:t>本级</w:t>
            </w:r>
          </w:p>
        </w:tc>
      </w:tr>
    </w:tbl>
    <w:p>
      <w:pPr>
        <w:ind w:firstLine="640" w:firstLineChars="200"/>
        <w:rPr>
          <w:rFonts w:hint="eastAsia" w:ascii="黑体" w:hAnsi="黑体" w:eastAsia="黑体"/>
          <w:szCs w:val="32"/>
        </w:rPr>
      </w:pPr>
    </w:p>
    <w:p>
      <w:pPr>
        <w:ind w:firstLine="640" w:firstLineChars="200"/>
        <w:rPr>
          <w:rFonts w:hint="eastAsia" w:ascii="黑体" w:hAnsi="黑体" w:eastAsia="黑体"/>
          <w:szCs w:val="32"/>
        </w:rPr>
      </w:pPr>
    </w:p>
    <w:p>
      <w:pPr>
        <w:ind w:firstLine="640" w:firstLineChars="200"/>
        <w:rPr>
          <w:rFonts w:hint="eastAsia" w:ascii="黑体" w:hAnsi="黑体" w:eastAsia="黑体"/>
          <w:szCs w:val="32"/>
        </w:rPr>
      </w:pPr>
    </w:p>
    <w:p>
      <w:pPr>
        <w:ind w:firstLine="640" w:firstLineChars="200"/>
        <w:rPr>
          <w:rFonts w:hint="eastAsia" w:ascii="黑体" w:hAnsi="黑体" w:eastAsia="黑体"/>
          <w:szCs w:val="32"/>
        </w:rPr>
      </w:pPr>
    </w:p>
    <w:p>
      <w:pPr>
        <w:ind w:firstLine="640" w:firstLineChars="200"/>
        <w:rPr>
          <w:rFonts w:ascii="黑体" w:hAnsi="黑体" w:eastAsia="黑体"/>
          <w:szCs w:val="32"/>
        </w:rPr>
      </w:pPr>
      <w:r>
        <w:rPr>
          <w:rFonts w:hint="eastAsia" w:ascii="黑体" w:hAnsi="黑体" w:eastAsia="黑体"/>
          <w:szCs w:val="32"/>
        </w:rPr>
        <w:t>第二部分 黟县</w:t>
      </w:r>
      <w:r>
        <w:rPr>
          <w:rFonts w:hint="eastAsia" w:ascii="黑体" w:hAnsi="黑体" w:eastAsia="黑体"/>
          <w:szCs w:val="32"/>
          <w:lang w:eastAsia="zh-CN"/>
        </w:rPr>
        <w:t>柯村镇人民政府</w:t>
      </w:r>
      <w:r>
        <w:rPr>
          <w:rFonts w:hint="eastAsia" w:ascii="黑体" w:hAnsi="黑体" w:eastAsia="黑体"/>
          <w:szCs w:val="32"/>
        </w:rPr>
        <w:t>2023年度部门决算表</w:t>
      </w:r>
    </w:p>
    <w:tbl>
      <w:tblPr>
        <w:tblStyle w:val="6"/>
        <w:tblW w:w="9053" w:type="dxa"/>
        <w:tblInd w:w="0" w:type="dxa"/>
        <w:tblLayout w:type="fixed"/>
        <w:tblCellMar>
          <w:top w:w="0" w:type="dxa"/>
          <w:left w:w="0" w:type="dxa"/>
          <w:bottom w:w="0" w:type="dxa"/>
          <w:right w:w="0" w:type="dxa"/>
        </w:tblCellMar>
      </w:tblPr>
      <w:tblGrid>
        <w:gridCol w:w="2990"/>
        <w:gridCol w:w="650"/>
        <w:gridCol w:w="995"/>
        <w:gridCol w:w="2855"/>
        <w:gridCol w:w="490"/>
        <w:gridCol w:w="1073"/>
      </w:tblGrid>
      <w:tr>
        <w:trPr>
          <w:trHeight w:val="557" w:hRule="atLeast"/>
        </w:trPr>
        <w:tc>
          <w:tcPr>
            <w:tcW w:w="9053" w:type="dxa"/>
            <w:gridSpan w:val="6"/>
            <w:tcBorders>
              <w:top w:val="nil"/>
              <w:left w:val="nil"/>
              <w:bottom w:val="nil"/>
              <w:right w:val="nil"/>
            </w:tcBorders>
            <w:tcMar>
              <w:top w:w="12" w:type="dxa"/>
              <w:left w:w="12" w:type="dxa"/>
              <w:right w:w="12" w:type="dxa"/>
            </w:tcMar>
            <w:vAlign w:val="bottom"/>
          </w:tcPr>
          <w:p>
            <w:pPr>
              <w:ind w:firstLine="600" w:firstLineChars="200"/>
              <w:jc w:val="center"/>
              <w:rPr>
                <w:rFonts w:ascii="宋体" w:hAnsi="宋体" w:eastAsia="宋体" w:cs="宋体"/>
                <w:sz w:val="22"/>
                <w:szCs w:val="22"/>
              </w:rPr>
            </w:pPr>
            <w:r>
              <w:rPr>
                <w:rFonts w:hint="eastAsia" w:ascii="宋体" w:hAnsi="宋体" w:eastAsia="宋体" w:cs="宋体"/>
                <w:kern w:val="0"/>
                <w:sz w:val="30"/>
                <w:szCs w:val="30"/>
              </w:rPr>
              <w:t>收入支出决算总表</w:t>
            </w:r>
          </w:p>
        </w:tc>
      </w:tr>
      <w:tr>
        <w:tblPrEx>
          <w:tblCellMar>
            <w:top w:w="0" w:type="dxa"/>
            <w:left w:w="0" w:type="dxa"/>
            <w:bottom w:w="0" w:type="dxa"/>
            <w:right w:w="0" w:type="dxa"/>
          </w:tblCellMar>
        </w:tblPrEx>
        <w:trPr>
          <w:trHeight w:val="477" w:hRule="atLeast"/>
        </w:trPr>
        <w:tc>
          <w:tcPr>
            <w:tcW w:w="2990"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650"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995"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2855"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490" w:type="dxa"/>
            <w:tcBorders>
              <w:top w:val="nil"/>
              <w:left w:val="nil"/>
              <w:bottom w:val="nil"/>
              <w:right w:val="nil"/>
            </w:tcBorders>
            <w:tcMar>
              <w:top w:w="12" w:type="dxa"/>
              <w:left w:w="12" w:type="dxa"/>
              <w:right w:w="12" w:type="dxa"/>
            </w:tcMar>
            <w:vAlign w:val="bottom"/>
          </w:tcPr>
          <w:p>
            <w:pPr>
              <w:rPr>
                <w:rFonts w:ascii="宋体" w:hAnsi="宋体" w:eastAsia="宋体" w:cs="宋体"/>
                <w:sz w:val="16"/>
                <w:szCs w:val="16"/>
              </w:rPr>
            </w:pPr>
          </w:p>
        </w:tc>
        <w:tc>
          <w:tcPr>
            <w:tcW w:w="1073"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公开01表</w:t>
            </w:r>
          </w:p>
        </w:tc>
      </w:tr>
      <w:tr>
        <w:tblPrEx>
          <w:tblCellMar>
            <w:top w:w="0" w:type="dxa"/>
            <w:left w:w="0" w:type="dxa"/>
            <w:bottom w:w="0" w:type="dxa"/>
            <w:right w:w="0" w:type="dxa"/>
          </w:tblCellMar>
        </w:tblPrEx>
        <w:trPr>
          <w:trHeight w:val="477" w:hRule="atLeast"/>
        </w:trPr>
        <w:tc>
          <w:tcPr>
            <w:tcW w:w="2990" w:type="dxa"/>
            <w:tcBorders>
              <w:top w:val="nil"/>
              <w:left w:val="nil"/>
              <w:bottom w:val="nil"/>
              <w:right w:val="nil"/>
            </w:tcBorders>
            <w:tcMar>
              <w:top w:w="12" w:type="dxa"/>
              <w:left w:w="12" w:type="dxa"/>
              <w:right w:w="12" w:type="dxa"/>
            </w:tcMar>
            <w:vAlign w:val="bottom"/>
          </w:tcPr>
          <w:p>
            <w:pPr>
              <w:widowControl/>
              <w:jc w:val="left"/>
              <w:textAlignment w:val="bottom"/>
              <w:rPr>
                <w:rFonts w:ascii="宋体" w:hAnsi="宋体" w:eastAsia="宋体" w:cs="宋体"/>
                <w:sz w:val="22"/>
                <w:szCs w:val="22"/>
              </w:rPr>
            </w:pPr>
            <w:r>
              <w:rPr>
                <w:rFonts w:hint="eastAsia" w:ascii="宋体" w:hAnsi="宋体" w:eastAsia="宋体" w:cs="宋体"/>
                <w:kern w:val="0"/>
                <w:sz w:val="22"/>
                <w:szCs w:val="22"/>
              </w:rPr>
              <w:t>部门：</w:t>
            </w:r>
          </w:p>
        </w:tc>
        <w:tc>
          <w:tcPr>
            <w:tcW w:w="650"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995"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2855" w:type="dxa"/>
            <w:tcBorders>
              <w:top w:val="nil"/>
              <w:left w:val="nil"/>
              <w:bottom w:val="nil"/>
              <w:right w:val="nil"/>
            </w:tcBorders>
            <w:tcMar>
              <w:top w:w="12" w:type="dxa"/>
              <w:left w:w="12" w:type="dxa"/>
              <w:right w:w="12" w:type="dxa"/>
            </w:tcMar>
            <w:vAlign w:val="bottom"/>
          </w:tcPr>
          <w:p>
            <w:pPr>
              <w:rPr>
                <w:rFonts w:ascii="宋体" w:hAnsi="宋体" w:eastAsia="宋体" w:cs="宋体"/>
                <w:sz w:val="22"/>
                <w:szCs w:val="22"/>
              </w:rPr>
            </w:pPr>
          </w:p>
        </w:tc>
        <w:tc>
          <w:tcPr>
            <w:tcW w:w="1563"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收入</w:t>
            </w:r>
          </w:p>
        </w:tc>
        <w:tc>
          <w:tcPr>
            <w:tcW w:w="4418"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支出</w:t>
            </w:r>
          </w:p>
        </w:tc>
      </w:tr>
      <w:tr>
        <w:tblPrEx>
          <w:tblCellMar>
            <w:top w:w="0" w:type="dxa"/>
            <w:left w:w="0" w:type="dxa"/>
            <w:bottom w:w="0" w:type="dxa"/>
            <w:right w:w="0" w:type="dxa"/>
          </w:tblCellMar>
        </w:tblPrEx>
        <w:trPr>
          <w:trHeight w:val="536"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r>
      <w:tr>
        <w:tblPrEx>
          <w:tblCellMar>
            <w:top w:w="0" w:type="dxa"/>
            <w:left w:w="0" w:type="dxa"/>
            <w:bottom w:w="0" w:type="dxa"/>
            <w:right w:w="0" w:type="dxa"/>
          </w:tblCellMar>
        </w:tblPrEx>
        <w:trPr>
          <w:trHeight w:val="45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一、一般公共预算财政拨款收入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1,496.33</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一、一般公共服务支出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35</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374.28</w:t>
            </w:r>
          </w:p>
        </w:tc>
      </w:tr>
      <w:tr>
        <w:tblPrEx>
          <w:tblCellMar>
            <w:top w:w="0" w:type="dxa"/>
            <w:left w:w="0" w:type="dxa"/>
            <w:bottom w:w="0" w:type="dxa"/>
            <w:right w:w="0" w:type="dxa"/>
          </w:tblCellMar>
        </w:tblPrEx>
        <w:trPr>
          <w:trHeight w:val="45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二、政府性基金预算财政拨款收入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二、外交支出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36</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三、国有资本经营预算财政拨款收入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三、国防支出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37</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5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四、上级补助收入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四、公共安全支出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38</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38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五、事业收入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五、教育支出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39</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39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六、经营收入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六、科学技术支出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40</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5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七、附属单位上缴收入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七、文化旅游体育与传媒支出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41</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八、其他收入</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53.88</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八、社会保障和就业支出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42</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144.81</w:t>
            </w: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九、卫生健康支出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43</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23.67</w:t>
            </w:r>
          </w:p>
        </w:tc>
      </w:tr>
      <w:tr>
        <w:tblPrEx>
          <w:tblCellMar>
            <w:top w:w="0" w:type="dxa"/>
            <w:left w:w="0" w:type="dxa"/>
            <w:bottom w:w="0" w:type="dxa"/>
            <w:right w:w="0" w:type="dxa"/>
          </w:tblCellMar>
        </w:tblPrEx>
        <w:trPr>
          <w:trHeight w:val="45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十、节能环保支出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44</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9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十一、城乡社区支出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45</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610.11</w:t>
            </w: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十二、农林水支出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46</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367.51</w:t>
            </w:r>
          </w:p>
        </w:tc>
      </w:tr>
      <w:tr>
        <w:tblPrEx>
          <w:tblCellMar>
            <w:top w:w="0" w:type="dxa"/>
            <w:left w:w="0" w:type="dxa"/>
            <w:bottom w:w="0" w:type="dxa"/>
            <w:right w:w="0" w:type="dxa"/>
          </w:tblCellMar>
        </w:tblPrEx>
        <w:trPr>
          <w:trHeight w:val="40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13</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十三、交通运输支出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47</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14</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十四、资源勘探工业信息等支出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48</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19"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15</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十五、商业服务业等支出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49</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3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16</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十六、金融支出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50</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359"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17</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十七、援助其他地区支出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51</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3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18</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十八、自然资源海洋气象等支出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52</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3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19</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十九、住房保障支出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53</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43.78</w:t>
            </w:r>
          </w:p>
        </w:tc>
      </w:tr>
      <w:tr>
        <w:tblPrEx>
          <w:tblCellMar>
            <w:top w:w="0" w:type="dxa"/>
            <w:left w:w="0" w:type="dxa"/>
            <w:bottom w:w="0" w:type="dxa"/>
            <w:right w:w="0" w:type="dxa"/>
          </w:tblCellMar>
        </w:tblPrEx>
        <w:trPr>
          <w:trHeight w:val="40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20</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二十、粮油物资储备支出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54</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0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21</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二十一、国有资本经营预算支出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55</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7"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22</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二十二、灾害防治及应急管理支出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56</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8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23</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二十三、其他支出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57</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21"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b/>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24</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二十四、债务还本支出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58</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3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25</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二十五、债务付息支出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59</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26</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二十六、抗疫特别国债安排的支出</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60</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93"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rPr>
              <w:t>本年收入合计</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27</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1,550.21</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rPr>
              <w:t>本年支出合计</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61</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1,564.17</w:t>
            </w:r>
          </w:p>
        </w:tc>
      </w:tr>
      <w:tr>
        <w:tblPrEx>
          <w:tblCellMar>
            <w:top w:w="0" w:type="dxa"/>
            <w:left w:w="0" w:type="dxa"/>
            <w:bottom w:w="0" w:type="dxa"/>
            <w:right w:w="0" w:type="dxa"/>
          </w:tblCellMar>
        </w:tblPrEx>
        <w:trPr>
          <w:trHeight w:val="419"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使用非财政拨款结余</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28</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结余分配</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62</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05"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年初结转和结余</w:t>
            </w: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29</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72.45</w:t>
            </w: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年末结转和结余</w:t>
            </w: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63</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58.50</w:t>
            </w:r>
          </w:p>
        </w:tc>
      </w:tr>
      <w:tr>
        <w:tblPrEx>
          <w:tblCellMar>
            <w:top w:w="0" w:type="dxa"/>
            <w:left w:w="0" w:type="dxa"/>
            <w:bottom w:w="0" w:type="dxa"/>
            <w:right w:w="0" w:type="dxa"/>
          </w:tblCellMar>
        </w:tblPrEx>
        <w:trPr>
          <w:trHeight w:val="479" w:hRule="atLeast"/>
        </w:trPr>
        <w:tc>
          <w:tcPr>
            <w:tcW w:w="299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6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30</w:t>
            </w:r>
          </w:p>
        </w:tc>
        <w:tc>
          <w:tcPr>
            <w:tcW w:w="99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2855" w:type="dxa"/>
            <w:tcBorders>
              <w:top w:val="nil"/>
              <w:left w:val="nil"/>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22"/>
                <w:szCs w:val="22"/>
              </w:rPr>
            </w:pPr>
          </w:p>
        </w:tc>
        <w:tc>
          <w:tcPr>
            <w:tcW w:w="49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64</w:t>
            </w:r>
          </w:p>
        </w:tc>
        <w:tc>
          <w:tcPr>
            <w:tcW w:w="1073" w:type="dxa"/>
            <w:tcBorders>
              <w:top w:val="nil"/>
              <w:left w:val="nil"/>
              <w:bottom w:val="single" w:color="000000" w:sz="4" w:space="0"/>
              <w:right w:val="single" w:color="000000" w:sz="8" w:space="0"/>
            </w:tcBorders>
            <w:tcMar>
              <w:top w:w="12" w:type="dxa"/>
              <w:left w:w="12" w:type="dxa"/>
              <w:right w:w="12" w:type="dxa"/>
            </w:tcMar>
            <w:vAlign w:val="center"/>
          </w:tcPr>
          <w:p>
            <w:pPr>
              <w:jc w:val="left"/>
              <w:rPr>
                <w:rFonts w:ascii="宋体" w:hAnsi="宋体" w:eastAsia="宋体" w:cs="宋体"/>
                <w:sz w:val="22"/>
                <w:szCs w:val="22"/>
              </w:rPr>
            </w:pPr>
          </w:p>
        </w:tc>
      </w:tr>
      <w:tr>
        <w:tblPrEx>
          <w:tblCellMar>
            <w:top w:w="0" w:type="dxa"/>
            <w:left w:w="0" w:type="dxa"/>
            <w:bottom w:w="0" w:type="dxa"/>
            <w:right w:w="0" w:type="dxa"/>
          </w:tblCellMar>
        </w:tblPrEx>
        <w:trPr>
          <w:trHeight w:val="437" w:hRule="atLeast"/>
        </w:trPr>
        <w:tc>
          <w:tcPr>
            <w:tcW w:w="2990"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rPr>
              <w:t>总计</w:t>
            </w:r>
          </w:p>
        </w:tc>
        <w:tc>
          <w:tcPr>
            <w:tcW w:w="650"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31</w:t>
            </w:r>
          </w:p>
        </w:tc>
        <w:tc>
          <w:tcPr>
            <w:tcW w:w="995"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1,622.67</w:t>
            </w:r>
          </w:p>
        </w:tc>
        <w:tc>
          <w:tcPr>
            <w:tcW w:w="2855"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rPr>
              <w:t>总计</w:t>
            </w:r>
          </w:p>
        </w:tc>
        <w:tc>
          <w:tcPr>
            <w:tcW w:w="490"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65</w:t>
            </w:r>
          </w:p>
        </w:tc>
        <w:tc>
          <w:tcPr>
            <w:tcW w:w="1073" w:type="dxa"/>
            <w:tcBorders>
              <w:top w:val="nil"/>
              <w:left w:val="nil"/>
              <w:bottom w:val="single" w:color="000000" w:sz="8" w:space="0"/>
              <w:right w:val="single" w:color="000000" w:sz="8"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1,622.67</w:t>
            </w:r>
          </w:p>
        </w:tc>
      </w:tr>
      <w:tr>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注：本表反映部门本年度的总收支和年末结转结余情况；本套报表金额单位转换成万元时，因四舍五入可能存在尾数误差。</w:t>
            </w:r>
          </w:p>
        </w:tc>
      </w:tr>
    </w:tbl>
    <w:p>
      <w:pPr>
        <w:ind w:firstLine="640" w:firstLineChars="200"/>
        <w:jc w:val="center"/>
        <w:rPr>
          <w:rFonts w:ascii="黑体" w:hAnsi="黑体" w:eastAsia="黑体"/>
          <w:szCs w:val="32"/>
        </w:rPr>
      </w:pPr>
    </w:p>
    <w:p>
      <w:pPr>
        <w:ind w:firstLine="640" w:firstLineChars="200"/>
        <w:jc w:val="center"/>
        <w:rPr>
          <w:rFonts w:ascii="黑体" w:hAnsi="黑体" w:eastAsia="黑体"/>
          <w:szCs w:val="32"/>
        </w:rPr>
      </w:pPr>
    </w:p>
    <w:p>
      <w:pPr>
        <w:ind w:firstLine="640" w:firstLineChars="200"/>
        <w:jc w:val="center"/>
        <w:rPr>
          <w:rFonts w:ascii="黑体" w:hAnsi="黑体" w:eastAsia="黑体"/>
          <w:szCs w:val="32"/>
        </w:rPr>
      </w:pPr>
    </w:p>
    <w:p>
      <w:pPr>
        <w:ind w:firstLine="640" w:firstLineChars="200"/>
        <w:jc w:val="center"/>
        <w:rPr>
          <w:rFonts w:ascii="黑体" w:hAnsi="黑体" w:eastAsia="黑体"/>
          <w:szCs w:val="32"/>
        </w:rPr>
      </w:pPr>
      <w:r>
        <w:rPr>
          <w:rFonts w:hint="eastAsia" w:ascii="黑体" w:hAnsi="黑体" w:eastAsia="黑体"/>
          <w:szCs w:val="32"/>
        </w:rPr>
        <w:t>收入决算表</w:t>
      </w:r>
    </w:p>
    <w:tbl>
      <w:tblPr>
        <w:tblStyle w:val="6"/>
        <w:tblW w:w="11394" w:type="dxa"/>
        <w:tblInd w:w="0" w:type="dxa"/>
        <w:tblLayout w:type="fixed"/>
        <w:tblCellMar>
          <w:top w:w="0" w:type="dxa"/>
          <w:left w:w="0" w:type="dxa"/>
          <w:bottom w:w="0" w:type="dxa"/>
          <w:right w:w="0" w:type="dxa"/>
        </w:tblCellMar>
      </w:tblPr>
      <w:tblGrid>
        <w:gridCol w:w="400"/>
        <w:gridCol w:w="206"/>
        <w:gridCol w:w="187"/>
        <w:gridCol w:w="77"/>
        <w:gridCol w:w="264"/>
        <w:gridCol w:w="1246"/>
        <w:gridCol w:w="960"/>
        <w:gridCol w:w="930"/>
        <w:gridCol w:w="537"/>
        <w:gridCol w:w="736"/>
        <w:gridCol w:w="292"/>
        <w:gridCol w:w="595"/>
        <w:gridCol w:w="818"/>
        <w:gridCol w:w="804"/>
        <w:gridCol w:w="1078"/>
        <w:gridCol w:w="2264"/>
      </w:tblGrid>
      <w:tr>
        <w:tblPrEx>
          <w:tblCellMar>
            <w:top w:w="0" w:type="dxa"/>
            <w:left w:w="0" w:type="dxa"/>
            <w:bottom w:w="0" w:type="dxa"/>
            <w:right w:w="0" w:type="dxa"/>
          </w:tblCellMar>
        </w:tblPrEx>
        <w:trPr>
          <w:gridAfter w:val="1"/>
          <w:wAfter w:w="2264" w:type="dxa"/>
          <w:trHeight w:val="440" w:hRule="atLeast"/>
        </w:trPr>
        <w:tc>
          <w:tcPr>
            <w:tcW w:w="606" w:type="dxa"/>
            <w:gridSpan w:val="2"/>
            <w:tcBorders>
              <w:top w:val="nil"/>
              <w:left w:val="nil"/>
              <w:bottom w:val="nil"/>
              <w:right w:val="nil"/>
            </w:tcBorders>
            <w:tcMar>
              <w:top w:w="12" w:type="dxa"/>
              <w:left w:w="12" w:type="dxa"/>
              <w:right w:w="12" w:type="dxa"/>
            </w:tcMar>
            <w:vAlign w:val="bottom"/>
          </w:tcPr>
          <w:p>
            <w:pPr>
              <w:widowControl/>
              <w:jc w:val="left"/>
              <w:textAlignment w:val="bottom"/>
              <w:rPr>
                <w:rFonts w:ascii="仿宋_GB2312" w:hAnsi="仿宋_GB2312" w:cs="仿宋_GB2312"/>
                <w:bCs/>
                <w:sz w:val="21"/>
                <w:szCs w:val="21"/>
              </w:rPr>
            </w:pPr>
          </w:p>
        </w:tc>
        <w:tc>
          <w:tcPr>
            <w:tcW w:w="264"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46"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6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53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28"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59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18"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0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78"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公开02表</w:t>
            </w:r>
          </w:p>
        </w:tc>
      </w:tr>
      <w:tr>
        <w:tblPrEx>
          <w:tblCellMar>
            <w:top w:w="0" w:type="dxa"/>
            <w:left w:w="0" w:type="dxa"/>
            <w:bottom w:w="0" w:type="dxa"/>
            <w:right w:w="0" w:type="dxa"/>
          </w:tblCellMar>
        </w:tblPrEx>
        <w:trPr>
          <w:gridAfter w:val="1"/>
          <w:wAfter w:w="2264" w:type="dxa"/>
          <w:trHeight w:val="441" w:hRule="atLeast"/>
        </w:trPr>
        <w:tc>
          <w:tcPr>
            <w:tcW w:w="606" w:type="dxa"/>
            <w:gridSpan w:val="2"/>
            <w:tcBorders>
              <w:top w:val="nil"/>
              <w:left w:val="nil"/>
              <w:bottom w:val="nil"/>
              <w:right w:val="nil"/>
            </w:tcBorders>
            <w:tcMar>
              <w:top w:w="12" w:type="dxa"/>
              <w:left w:w="12" w:type="dxa"/>
              <w:right w:w="12" w:type="dxa"/>
            </w:tcMar>
            <w:vAlign w:val="bottom"/>
          </w:tcPr>
          <w:p>
            <w:pPr>
              <w:widowControl/>
              <w:jc w:val="left"/>
              <w:textAlignment w:val="bottom"/>
              <w:rPr>
                <w:rFonts w:ascii="仿宋_GB2312" w:hAnsi="仿宋_GB2312" w:cs="仿宋_GB2312"/>
                <w:bCs/>
                <w:sz w:val="21"/>
                <w:szCs w:val="21"/>
              </w:rPr>
            </w:pPr>
            <w:r>
              <w:rPr>
                <w:rFonts w:hint="eastAsia" w:ascii="宋体" w:hAnsi="宋体" w:eastAsia="宋体" w:cs="宋体"/>
                <w:kern w:val="0"/>
                <w:sz w:val="22"/>
                <w:szCs w:val="22"/>
              </w:rPr>
              <w:t>部门：</w:t>
            </w:r>
          </w:p>
        </w:tc>
        <w:tc>
          <w:tcPr>
            <w:tcW w:w="264"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46"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6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53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28"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59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18"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0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78"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科目代码</w:t>
            </w:r>
          </w:p>
        </w:tc>
        <w:tc>
          <w:tcPr>
            <w:tcW w:w="1246"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科目名称</w:t>
            </w:r>
          </w:p>
        </w:tc>
        <w:tc>
          <w:tcPr>
            <w:tcW w:w="96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本年收入合计</w:t>
            </w:r>
          </w:p>
        </w:tc>
        <w:tc>
          <w:tcPr>
            <w:tcW w:w="93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财政拨款收入</w:t>
            </w:r>
          </w:p>
        </w:tc>
        <w:tc>
          <w:tcPr>
            <w:tcW w:w="537"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上级补助收入</w:t>
            </w:r>
          </w:p>
        </w:tc>
        <w:tc>
          <w:tcPr>
            <w:tcW w:w="1623" w:type="dxa"/>
            <w:gridSpan w:val="3"/>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事业收入</w:t>
            </w:r>
          </w:p>
        </w:tc>
        <w:tc>
          <w:tcPr>
            <w:tcW w:w="818"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经营收入</w:t>
            </w:r>
          </w:p>
        </w:tc>
        <w:tc>
          <w:tcPr>
            <w:tcW w:w="804"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附属单位上缴收入</w:t>
            </w:r>
          </w:p>
        </w:tc>
        <w:tc>
          <w:tcPr>
            <w:tcW w:w="1078"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其他收入</w:t>
            </w:r>
          </w:p>
        </w:tc>
      </w:tr>
      <w:tr>
        <w:tblPrEx>
          <w:tblCellMar>
            <w:top w:w="0" w:type="dxa"/>
            <w:left w:w="0" w:type="dxa"/>
            <w:bottom w:w="0" w:type="dxa"/>
            <w:right w:w="0" w:type="dxa"/>
          </w:tblCellMar>
        </w:tblPrEx>
        <w:trPr>
          <w:gridAfter w:val="1"/>
          <w:wAfter w:w="2264"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1246"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6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53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736"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小计</w:t>
            </w:r>
          </w:p>
        </w:tc>
        <w:tc>
          <w:tcPr>
            <w:tcW w:w="887"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其中：教育收费</w:t>
            </w: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63" w:rightChars="426"/>
              <w:jc w:val="center"/>
              <w:rPr>
                <w:rFonts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1246"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6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53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73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63" w:rightChars="426"/>
              <w:jc w:val="center"/>
              <w:rPr>
                <w:rFonts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451"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1246"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6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9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53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73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87"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1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804"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ind w:right="1363" w:rightChars="426"/>
              <w:jc w:val="center"/>
              <w:rPr>
                <w:rFonts w:ascii="宋体" w:hAnsi="宋体" w:eastAsia="宋体" w:cs="宋体"/>
                <w:sz w:val="20"/>
              </w:rPr>
            </w:pPr>
          </w:p>
        </w:tc>
        <w:tc>
          <w:tcPr>
            <w:tcW w:w="1078"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39" w:hRule="atLeast"/>
        </w:trPr>
        <w:tc>
          <w:tcPr>
            <w:tcW w:w="40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类</w:t>
            </w:r>
          </w:p>
        </w:tc>
        <w:tc>
          <w:tcPr>
            <w:tcW w:w="393"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款</w:t>
            </w:r>
          </w:p>
        </w:tc>
        <w:tc>
          <w:tcPr>
            <w:tcW w:w="341"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项</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栏次</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1</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2</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3</w:t>
            </w: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4</w:t>
            </w: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5</w:t>
            </w: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kern w:val="0"/>
                <w:sz w:val="20"/>
              </w:rPr>
            </w:pPr>
            <w:r>
              <w:rPr>
                <w:rFonts w:hint="eastAsia" w:ascii="宋体" w:hAnsi="宋体" w:eastAsia="宋体" w:cs="宋体"/>
                <w:kern w:val="0"/>
                <w:sz w:val="20"/>
              </w:rPr>
              <w:t>6</w:t>
            </w: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kern w:val="0"/>
                <w:sz w:val="20"/>
              </w:rPr>
            </w:pPr>
            <w:r>
              <w:rPr>
                <w:rFonts w:hint="eastAsia" w:ascii="宋体" w:hAnsi="宋体" w:eastAsia="宋体" w:cs="宋体"/>
                <w:kern w:val="0"/>
                <w:sz w:val="20"/>
              </w:rPr>
              <w:t>7</w:t>
            </w: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kern w:val="0"/>
                <w:sz w:val="20"/>
              </w:rPr>
            </w:pPr>
            <w:r>
              <w:rPr>
                <w:rFonts w:hint="eastAsia" w:ascii="宋体" w:hAnsi="宋体" w:eastAsia="宋体" w:cs="宋体"/>
                <w:kern w:val="0"/>
                <w:sz w:val="20"/>
              </w:rPr>
              <w:t>8</w:t>
            </w:r>
          </w:p>
        </w:tc>
      </w:tr>
      <w:tr>
        <w:tblPrEx>
          <w:tblCellMar>
            <w:top w:w="0" w:type="dxa"/>
            <w:left w:w="0" w:type="dxa"/>
            <w:bottom w:w="0" w:type="dxa"/>
            <w:right w:w="0" w:type="dxa"/>
          </w:tblCellMar>
        </w:tblPrEx>
        <w:trPr>
          <w:gridAfter w:val="1"/>
          <w:wAfter w:w="2264" w:type="dxa"/>
          <w:trHeight w:val="561" w:hRule="atLeast"/>
        </w:trPr>
        <w:tc>
          <w:tcPr>
            <w:tcW w:w="40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393"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341"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0"/>
              </w:rPr>
            </w:pP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合计</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0"/>
              </w:rPr>
            </w:pPr>
            <w:r>
              <w:rPr>
                <w:rFonts w:hint="eastAsia" w:ascii="宋体" w:hAnsi="宋体" w:eastAsia="宋体" w:cs="宋体"/>
                <w:b w:val="0"/>
                <w:bCs w:val="0"/>
                <w:i w:val="0"/>
                <w:iCs w:val="0"/>
                <w:color w:val="000000"/>
                <w:kern w:val="0"/>
                <w:sz w:val="22"/>
                <w:szCs w:val="22"/>
                <w:u w:val="none"/>
                <w:lang w:val="en-US" w:eastAsia="zh-CN" w:bidi="ar"/>
              </w:rPr>
              <w:t>1,550.21</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0"/>
              </w:rPr>
            </w:pPr>
            <w:r>
              <w:rPr>
                <w:rFonts w:hint="eastAsia" w:ascii="宋体" w:hAnsi="宋体" w:eastAsia="宋体" w:cs="宋体"/>
                <w:b w:val="0"/>
                <w:bCs w:val="0"/>
                <w:i w:val="0"/>
                <w:iCs w:val="0"/>
                <w:color w:val="000000"/>
                <w:kern w:val="0"/>
                <w:sz w:val="22"/>
                <w:szCs w:val="22"/>
                <w:u w:val="none"/>
                <w:lang w:val="en-US" w:eastAsia="zh-CN" w:bidi="ar"/>
              </w:rPr>
              <w:t>1,496.33</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b/>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sz w:val="20"/>
              </w:rPr>
            </w:pPr>
            <w:r>
              <w:rPr>
                <w:rFonts w:hint="eastAsia" w:ascii="宋体" w:hAnsi="宋体" w:eastAsia="宋体" w:cs="宋体"/>
                <w:b w:val="0"/>
                <w:bCs w:val="0"/>
                <w:i w:val="0"/>
                <w:iCs w:val="0"/>
                <w:color w:val="000000"/>
                <w:kern w:val="0"/>
                <w:sz w:val="22"/>
                <w:szCs w:val="22"/>
                <w:u w:val="none"/>
                <w:lang w:val="en-US" w:eastAsia="zh-CN" w:bidi="ar"/>
              </w:rPr>
              <w:t>53.88</w:t>
            </w: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2010301</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行政运行</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360.32</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306.44</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53.88</w:t>
            </w: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2080501</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行政单位离退休</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2.50</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2.50</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2080502</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事业单位离退休</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1.50</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1.50</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2080505</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71.95</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71.95</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2080506</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38.76</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38.76</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2080801</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死亡抚恤</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23.10</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23.10</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2080899</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其他优抚支出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4.67</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4.67</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2089999</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2.32</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2.32</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2100799</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9.95</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9.95</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2101101</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行政单位医疗</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8.80</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8.80</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2101102</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事业单位医疗</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4.93</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4.93</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2120399</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610.11</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610.11</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2130104</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事业运行</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178.04</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178.04</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2130152</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3.18</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3.18</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2130705</w:t>
            </w:r>
          </w:p>
        </w:tc>
        <w:tc>
          <w:tcPr>
            <w:tcW w:w="1246"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96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186.29</w:t>
            </w:r>
          </w:p>
        </w:tc>
        <w:tc>
          <w:tcPr>
            <w:tcW w:w="9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186.29</w:t>
            </w:r>
          </w:p>
        </w:tc>
        <w:tc>
          <w:tcPr>
            <w:tcW w:w="537"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736"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87"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1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c>
          <w:tcPr>
            <w:tcW w:w="804" w:type="dxa"/>
            <w:tcBorders>
              <w:top w:val="nil"/>
              <w:left w:val="nil"/>
              <w:bottom w:val="single" w:color="000000" w:sz="4" w:space="0"/>
              <w:right w:val="single" w:color="000000" w:sz="4" w:space="0"/>
            </w:tcBorders>
            <w:tcMar>
              <w:top w:w="12" w:type="dxa"/>
              <w:left w:w="12" w:type="dxa"/>
              <w:right w:w="12" w:type="dxa"/>
            </w:tcMar>
            <w:vAlign w:val="center"/>
          </w:tcPr>
          <w:p>
            <w:pPr>
              <w:ind w:right="1363" w:rightChars="426"/>
              <w:jc w:val="right"/>
              <w:rPr>
                <w:rFonts w:ascii="宋体" w:hAnsi="宋体" w:eastAsia="宋体" w:cs="宋体"/>
                <w:sz w:val="20"/>
              </w:rPr>
            </w:pPr>
          </w:p>
        </w:tc>
        <w:tc>
          <w:tcPr>
            <w:tcW w:w="1078"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0"/>
              </w:rPr>
            </w:pPr>
          </w:p>
        </w:tc>
      </w:tr>
      <w:tr>
        <w:tblPrEx>
          <w:tblCellMar>
            <w:top w:w="0" w:type="dxa"/>
            <w:left w:w="0" w:type="dxa"/>
            <w:bottom w:w="0" w:type="dxa"/>
            <w:right w:w="0" w:type="dxa"/>
          </w:tblCellMar>
        </w:tblPrEx>
        <w:trPr>
          <w:trHeight w:val="614" w:hRule="atLeast"/>
        </w:trPr>
        <w:tc>
          <w:tcPr>
            <w:tcW w:w="11394" w:type="dxa"/>
            <w:gridSpan w:val="1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kern w:val="0"/>
                <w:sz w:val="20"/>
              </w:rPr>
            </w:pPr>
            <w:r>
              <w:rPr>
                <w:rFonts w:hint="eastAsia" w:ascii="宋体" w:hAnsi="宋体" w:eastAsia="宋体" w:cs="宋体"/>
                <w:kern w:val="0"/>
                <w:sz w:val="20"/>
              </w:rPr>
              <w:t>注：本表反映部门本年度取得的各项收入情况。</w:t>
            </w:r>
          </w:p>
          <w:p>
            <w:pPr>
              <w:widowControl/>
              <w:jc w:val="left"/>
              <w:textAlignment w:val="center"/>
              <w:rPr>
                <w:rFonts w:ascii="宋体" w:hAnsi="宋体" w:eastAsia="宋体" w:cs="宋体"/>
                <w:sz w:val="20"/>
              </w:rPr>
            </w:pPr>
          </w:p>
        </w:tc>
      </w:tr>
    </w:tbl>
    <w:p>
      <w:pPr>
        <w:ind w:firstLine="640" w:firstLineChars="200"/>
        <w:rPr>
          <w:rFonts w:ascii="黑体" w:hAnsi="黑体" w:eastAsia="黑体"/>
          <w:szCs w:val="32"/>
        </w:rPr>
      </w:pPr>
    </w:p>
    <w:p>
      <w:pPr>
        <w:ind w:firstLine="640" w:firstLineChars="200"/>
        <w:rPr>
          <w:rFonts w:ascii="黑体" w:hAnsi="黑体" w:eastAsia="黑体"/>
          <w:szCs w:val="32"/>
        </w:rPr>
      </w:pPr>
      <w:r>
        <w:rPr>
          <w:rFonts w:hint="eastAsia" w:ascii="黑体" w:hAnsi="黑体" w:eastAsia="黑体"/>
          <w:szCs w:val="32"/>
        </w:rPr>
        <w:t xml:space="preserve">              </w:t>
      </w:r>
    </w:p>
    <w:p>
      <w:pPr>
        <w:rPr>
          <w:rFonts w:ascii="黑体" w:hAnsi="黑体" w:eastAsia="黑体"/>
          <w:szCs w:val="32"/>
        </w:rPr>
      </w:pPr>
    </w:p>
    <w:p>
      <w:pPr>
        <w:ind w:firstLine="640" w:firstLineChars="200"/>
        <w:jc w:val="center"/>
        <w:rPr>
          <w:rFonts w:ascii="黑体" w:hAnsi="黑体" w:eastAsia="黑体"/>
          <w:szCs w:val="32"/>
        </w:rPr>
      </w:pPr>
      <w:r>
        <w:rPr>
          <w:rFonts w:hint="eastAsia" w:ascii="黑体" w:hAnsi="黑体" w:eastAsia="黑体"/>
          <w:szCs w:val="32"/>
        </w:rPr>
        <w:t>支出决算表</w:t>
      </w:r>
    </w:p>
    <w:tbl>
      <w:tblPr>
        <w:tblStyle w:val="6"/>
        <w:tblW w:w="9157" w:type="dxa"/>
        <w:tblInd w:w="0" w:type="dxa"/>
        <w:tblLayout w:type="fixed"/>
        <w:tblCellMar>
          <w:top w:w="0" w:type="dxa"/>
          <w:left w:w="0" w:type="dxa"/>
          <w:bottom w:w="0" w:type="dxa"/>
          <w:right w:w="0" w:type="dxa"/>
        </w:tblCellMar>
      </w:tblPr>
      <w:tblGrid>
        <w:gridCol w:w="411"/>
        <w:gridCol w:w="264"/>
        <w:gridCol w:w="195"/>
        <w:gridCol w:w="99"/>
        <w:gridCol w:w="294"/>
        <w:gridCol w:w="1677"/>
        <w:gridCol w:w="1030"/>
        <w:gridCol w:w="940"/>
        <w:gridCol w:w="892"/>
        <w:gridCol w:w="1050"/>
        <w:gridCol w:w="1105"/>
        <w:gridCol w:w="1200"/>
      </w:tblGrid>
      <w:tr>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94"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9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67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4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92"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10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00"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公开03表</w:t>
            </w:r>
          </w:p>
        </w:tc>
      </w:tr>
      <w:tr>
        <w:tblPrEx>
          <w:tblCellMar>
            <w:top w:w="0" w:type="dxa"/>
            <w:left w:w="0" w:type="dxa"/>
            <w:bottom w:w="0" w:type="dxa"/>
            <w:right w:w="0" w:type="dxa"/>
          </w:tblCellMar>
        </w:tblPrEx>
        <w:trPr>
          <w:trHeight w:val="549" w:hRule="atLeast"/>
        </w:trPr>
        <w:tc>
          <w:tcPr>
            <w:tcW w:w="675" w:type="dxa"/>
            <w:gridSpan w:val="2"/>
            <w:tcBorders>
              <w:top w:val="nil"/>
              <w:left w:val="nil"/>
              <w:bottom w:val="nil"/>
              <w:right w:val="nil"/>
            </w:tcBorders>
            <w:tcMar>
              <w:top w:w="12" w:type="dxa"/>
              <w:left w:w="12" w:type="dxa"/>
              <w:right w:w="12" w:type="dxa"/>
            </w:tcMar>
            <w:vAlign w:val="bottom"/>
          </w:tcPr>
          <w:p>
            <w:pPr>
              <w:widowControl/>
              <w:jc w:val="left"/>
              <w:textAlignment w:val="bottom"/>
              <w:rPr>
                <w:rFonts w:ascii="宋体" w:hAnsi="宋体" w:eastAsia="宋体" w:cs="宋体"/>
                <w:sz w:val="20"/>
              </w:rPr>
            </w:pPr>
            <w:r>
              <w:rPr>
                <w:rFonts w:hint="eastAsia" w:ascii="宋体" w:hAnsi="宋体" w:eastAsia="宋体" w:cs="宋体"/>
                <w:kern w:val="0"/>
                <w:sz w:val="22"/>
                <w:szCs w:val="22"/>
              </w:rPr>
              <w:t>部门</w:t>
            </w:r>
            <w:r>
              <w:rPr>
                <w:rFonts w:hint="eastAsia" w:ascii="仿宋_GB2312" w:hAnsi="仿宋_GB2312" w:cs="仿宋_GB2312"/>
                <w:bCs/>
                <w:sz w:val="21"/>
                <w:szCs w:val="21"/>
              </w:rPr>
              <w:t>：</w:t>
            </w:r>
          </w:p>
        </w:tc>
        <w:tc>
          <w:tcPr>
            <w:tcW w:w="294"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9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67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4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92"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10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00"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trHeight w:val="312"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科目代码</w:t>
            </w:r>
          </w:p>
        </w:tc>
        <w:tc>
          <w:tcPr>
            <w:tcW w:w="1677"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03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本年支出合计</w:t>
            </w:r>
          </w:p>
        </w:tc>
        <w:tc>
          <w:tcPr>
            <w:tcW w:w="94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892"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c>
          <w:tcPr>
            <w:tcW w:w="105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上缴上级支出</w:t>
            </w:r>
          </w:p>
        </w:tc>
        <w:tc>
          <w:tcPr>
            <w:tcW w:w="11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经营支出</w:t>
            </w:r>
          </w:p>
        </w:tc>
        <w:tc>
          <w:tcPr>
            <w:tcW w:w="1200"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对附属单位补助支出</w:t>
            </w:r>
          </w:p>
        </w:tc>
      </w:tr>
      <w:tr>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6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94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89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6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94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89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677"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3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94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892"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05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1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200"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类</w:t>
            </w:r>
          </w:p>
        </w:tc>
        <w:tc>
          <w:tcPr>
            <w:tcW w:w="459"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款</w:t>
            </w:r>
          </w:p>
        </w:tc>
        <w:tc>
          <w:tcPr>
            <w:tcW w:w="393"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r>
      <w:tr>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459"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393"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1,564.17</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735.43</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828.73</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b/>
                <w:sz w:val="22"/>
                <w:szCs w:val="22"/>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374.28</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374.28</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71.95</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71.95</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38.76</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38.76</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23.10</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23.10</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2080899</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其他优抚支出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4.67</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4.67</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9.95</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8.57</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1.37</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8.80</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8.80</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4.93</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4.93</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610.11</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610.11</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2130104</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178.04</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178.04</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2130152</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3.18</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3.18</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2130705</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186.29</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186.29</w:t>
            </w: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677"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03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43.78</w:t>
            </w:r>
          </w:p>
        </w:tc>
        <w:tc>
          <w:tcPr>
            <w:tcW w:w="94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43.78</w:t>
            </w:r>
          </w:p>
        </w:tc>
        <w:tc>
          <w:tcPr>
            <w:tcW w:w="892"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0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105"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2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0"/>
              </w:rPr>
              <w:t>注：本表反映部门本年度各项支出情况。</w:t>
            </w:r>
          </w:p>
        </w:tc>
      </w:tr>
    </w:tbl>
    <w:p>
      <w:pPr>
        <w:ind w:firstLine="640" w:firstLineChars="200"/>
        <w:rPr>
          <w:rFonts w:ascii="黑体" w:hAnsi="黑体" w:eastAsia="黑体"/>
          <w:szCs w:val="32"/>
        </w:rPr>
      </w:pPr>
    </w:p>
    <w:p>
      <w:pPr>
        <w:ind w:firstLine="640" w:firstLineChars="200"/>
        <w:jc w:val="center"/>
        <w:rPr>
          <w:rFonts w:ascii="黑体" w:hAnsi="黑体" w:eastAsia="黑体"/>
          <w:szCs w:val="32"/>
        </w:rPr>
      </w:pPr>
      <w:r>
        <w:rPr>
          <w:rFonts w:hint="eastAsia" w:ascii="黑体" w:hAnsi="黑体" w:eastAsia="黑体"/>
          <w:szCs w:val="32"/>
        </w:rPr>
        <w:t>财政拨款收入支出决算总表</w:t>
      </w:r>
    </w:p>
    <w:tbl>
      <w:tblPr>
        <w:tblStyle w:val="6"/>
        <w:tblW w:w="9020" w:type="dxa"/>
        <w:tblInd w:w="0" w:type="dxa"/>
        <w:tblLayout w:type="fixed"/>
        <w:tblCellMar>
          <w:top w:w="0" w:type="dxa"/>
          <w:left w:w="0" w:type="dxa"/>
          <w:bottom w:w="0" w:type="dxa"/>
          <w:right w:w="0" w:type="dxa"/>
        </w:tblCellMar>
      </w:tblPr>
      <w:tblGrid>
        <w:gridCol w:w="1939"/>
        <w:gridCol w:w="447"/>
        <w:gridCol w:w="1024"/>
        <w:gridCol w:w="1820"/>
        <w:gridCol w:w="450"/>
        <w:gridCol w:w="980"/>
        <w:gridCol w:w="970"/>
        <w:gridCol w:w="15"/>
        <w:gridCol w:w="271"/>
        <w:gridCol w:w="382"/>
        <w:gridCol w:w="722"/>
      </w:tblGrid>
      <w:tr>
        <w:tblPrEx>
          <w:tblCellMar>
            <w:top w:w="0" w:type="dxa"/>
            <w:left w:w="0" w:type="dxa"/>
            <w:bottom w:w="0" w:type="dxa"/>
            <w:right w:w="0" w:type="dxa"/>
          </w:tblCellMar>
        </w:tblPrEx>
        <w:trPr>
          <w:trHeight w:val="444" w:hRule="atLeast"/>
        </w:trPr>
        <w:tc>
          <w:tcPr>
            <w:tcW w:w="1939"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44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2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82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4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8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85"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71"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公开04表</w:t>
            </w:r>
          </w:p>
        </w:tc>
      </w:tr>
      <w:tr>
        <w:tblPrEx>
          <w:tblCellMar>
            <w:top w:w="0" w:type="dxa"/>
            <w:left w:w="0" w:type="dxa"/>
            <w:bottom w:w="0" w:type="dxa"/>
            <w:right w:w="0" w:type="dxa"/>
          </w:tblCellMar>
        </w:tblPrEx>
        <w:trPr>
          <w:trHeight w:val="420" w:hRule="atLeast"/>
        </w:trPr>
        <w:tc>
          <w:tcPr>
            <w:tcW w:w="1939" w:type="dxa"/>
            <w:tcBorders>
              <w:top w:val="nil"/>
              <w:left w:val="nil"/>
              <w:bottom w:val="nil"/>
              <w:right w:val="nil"/>
            </w:tcBorders>
            <w:tcMar>
              <w:top w:w="12" w:type="dxa"/>
              <w:left w:w="12" w:type="dxa"/>
              <w:right w:w="12" w:type="dxa"/>
            </w:tcMar>
            <w:vAlign w:val="bottom"/>
          </w:tcPr>
          <w:p>
            <w:pPr>
              <w:widowControl/>
              <w:jc w:val="left"/>
              <w:textAlignment w:val="bottom"/>
              <w:rPr>
                <w:rFonts w:ascii="宋体" w:hAnsi="宋体" w:eastAsia="宋体" w:cs="宋体"/>
                <w:sz w:val="20"/>
              </w:rPr>
            </w:pPr>
            <w:r>
              <w:rPr>
                <w:rFonts w:hint="eastAsia" w:ascii="宋体" w:hAnsi="宋体" w:eastAsia="宋体" w:cs="宋体"/>
                <w:kern w:val="0"/>
                <w:sz w:val="18"/>
                <w:szCs w:val="18"/>
              </w:rPr>
              <w:t>部门：</w:t>
            </w:r>
          </w:p>
        </w:tc>
        <w:tc>
          <w:tcPr>
            <w:tcW w:w="447"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02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82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4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8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985"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71"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trHeight w:val="965" w:hRule="atLeast"/>
        </w:trPr>
        <w:tc>
          <w:tcPr>
            <w:tcW w:w="341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收     入</w:t>
            </w:r>
          </w:p>
        </w:tc>
        <w:tc>
          <w:tcPr>
            <w:tcW w:w="5610" w:type="dxa"/>
            <w:gridSpan w:val="8"/>
            <w:tcBorders>
              <w:top w:val="single" w:color="000000" w:sz="4" w:space="0"/>
              <w:left w:val="nil"/>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支     出</w:t>
            </w:r>
          </w:p>
        </w:tc>
      </w:tr>
      <w:tr>
        <w:tblPrEx>
          <w:tblCellMar>
            <w:top w:w="0" w:type="dxa"/>
            <w:left w:w="0" w:type="dxa"/>
            <w:bottom w:w="0" w:type="dxa"/>
            <w:right w:w="0" w:type="dxa"/>
          </w:tblCellMar>
        </w:tblPrEx>
        <w:trPr>
          <w:trHeight w:val="312" w:hRule="atLeast"/>
        </w:trPr>
        <w:tc>
          <w:tcPr>
            <w:tcW w:w="1939"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w:t>
            </w:r>
          </w:p>
        </w:tc>
        <w:tc>
          <w:tcPr>
            <w:tcW w:w="447"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行次</w:t>
            </w:r>
          </w:p>
        </w:tc>
        <w:tc>
          <w:tcPr>
            <w:tcW w:w="1024"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金额</w:t>
            </w:r>
          </w:p>
        </w:tc>
        <w:tc>
          <w:tcPr>
            <w:tcW w:w="182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w:t>
            </w:r>
          </w:p>
        </w:tc>
        <w:tc>
          <w:tcPr>
            <w:tcW w:w="45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行次</w:t>
            </w:r>
          </w:p>
        </w:tc>
        <w:tc>
          <w:tcPr>
            <w:tcW w:w="98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小计</w:t>
            </w:r>
          </w:p>
        </w:tc>
        <w:tc>
          <w:tcPr>
            <w:tcW w:w="97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一般公共预算财政拨款</w:t>
            </w:r>
          </w:p>
        </w:tc>
        <w:tc>
          <w:tcPr>
            <w:tcW w:w="668" w:type="dxa"/>
            <w:gridSpan w:val="3"/>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政府性基金预算财政拨款</w:t>
            </w:r>
          </w:p>
        </w:tc>
        <w:tc>
          <w:tcPr>
            <w:tcW w:w="722" w:type="dxa"/>
            <w:vMerge w:val="restart"/>
            <w:tcBorders>
              <w:top w:val="nil"/>
              <w:left w:val="nil"/>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国有资本经营预算财政拨款</w:t>
            </w:r>
          </w:p>
        </w:tc>
      </w:tr>
      <w:tr>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447"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1024"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182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45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98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97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668" w:type="dxa"/>
            <w:gridSpan w:val="3"/>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722" w:type="dxa"/>
            <w:vMerge w:val="continue"/>
            <w:tcBorders>
              <w:top w:val="nil"/>
              <w:left w:val="nil"/>
              <w:bottom w:val="single" w:color="000000" w:sz="4" w:space="0"/>
              <w:right w:val="single" w:color="000000" w:sz="8" w:space="0"/>
            </w:tcBorders>
            <w:tcMar>
              <w:top w:w="12" w:type="dxa"/>
              <w:left w:w="12" w:type="dxa"/>
              <w:right w:w="12" w:type="dxa"/>
            </w:tcMar>
            <w:vAlign w:val="center"/>
          </w:tcPr>
          <w:p>
            <w:pPr>
              <w:jc w:val="center"/>
              <w:rPr>
                <w:rFonts w:ascii="宋体" w:hAnsi="宋体" w:eastAsia="宋体" w:cs="宋体"/>
                <w:sz w:val="18"/>
                <w:szCs w:val="18"/>
              </w:rPr>
            </w:pPr>
          </w:p>
        </w:tc>
      </w:tr>
      <w:tr>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栏次</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栏次</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18"/>
                <w:szCs w:val="18"/>
              </w:rPr>
            </w:pP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w:t>
            </w: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w:t>
            </w: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5</w:t>
            </w: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5"/>
                <w:szCs w:val="15"/>
              </w:rPr>
            </w:pPr>
            <w:r>
              <w:rPr>
                <w:rFonts w:hint="eastAsia" w:ascii="宋体" w:hAnsi="宋体" w:eastAsia="宋体" w:cs="宋体"/>
                <w:kern w:val="0"/>
                <w:sz w:val="15"/>
                <w:szCs w:val="15"/>
              </w:rPr>
              <w:t>一、一般公共预算财政拨款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一、一般公共服务支出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30</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5"/>
                <w:szCs w:val="15"/>
              </w:rPr>
            </w:pPr>
            <w:r>
              <w:rPr>
                <w:rFonts w:hint="eastAsia" w:ascii="宋体" w:hAnsi="宋体" w:eastAsia="宋体" w:cs="宋体"/>
                <w:kern w:val="0"/>
                <w:sz w:val="15"/>
                <w:szCs w:val="15"/>
              </w:rPr>
              <w:t>二、政府性基金预算财政拨款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二、外交支出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5"/>
                <w:szCs w:val="15"/>
              </w:rPr>
            </w:pPr>
            <w:r>
              <w:rPr>
                <w:rFonts w:hint="eastAsia" w:ascii="宋体" w:hAnsi="宋体" w:eastAsia="宋体" w:cs="宋体"/>
                <w:kern w:val="0"/>
                <w:sz w:val="15"/>
                <w:szCs w:val="15"/>
              </w:rPr>
              <w:t>三、国有资本经营预算财政拨款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三、国防支出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32</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四、公共安全支出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33</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五、教育支出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六、科学技术支出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7</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七、文化旅游体育与传媒支出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八、社会保障和就业支出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37</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9</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九、卫生健康支出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38</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十、节能环保支出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11</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十一、城乡社区支出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40</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十二、农林水支出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13</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十三、交通运输支出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42</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14</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十四、资源勘探工业信息等支出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43</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15</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十五、商业服务业等支出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16</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十六、金融支出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17</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十七、援助其他地区支出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18</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十八、自然资源海洋气象等支出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47</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19</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十九、住房保障支出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48</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二十、粮油物资储备支出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49</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8"/>
                <w:szCs w:val="18"/>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21</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二十一、国有资本经营预算支出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50</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5"/>
                <w:szCs w:val="15"/>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22</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二十二、灾害防治及应急管理支出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51</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5"/>
                <w:szCs w:val="15"/>
              </w:rPr>
            </w:pP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23</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二十三、其他支出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52</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本年收入合计</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24</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二十四、债务还本支出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53</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年初财政拨款结转和结余</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25</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二十五、债务付息支出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54</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一般公共预算财政拨款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26</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二十六、抗疫特别国债安排的支出</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55</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政府性基金预算财政拨款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27</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本年支出合计</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56</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国有资本经营预算财政拨款</w:t>
            </w:r>
          </w:p>
        </w:tc>
        <w:tc>
          <w:tcPr>
            <w:tcW w:w="447"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28</w:t>
            </w:r>
          </w:p>
        </w:tc>
        <w:tc>
          <w:tcPr>
            <w:tcW w:w="1024"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182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年末财政拨款结转和结余</w:t>
            </w:r>
          </w:p>
        </w:tc>
        <w:tc>
          <w:tcPr>
            <w:tcW w:w="450"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57</w:t>
            </w:r>
          </w:p>
        </w:tc>
        <w:tc>
          <w:tcPr>
            <w:tcW w:w="98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97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668" w:type="dxa"/>
            <w:gridSpan w:val="3"/>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4"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总计</w:t>
            </w:r>
          </w:p>
        </w:tc>
        <w:tc>
          <w:tcPr>
            <w:tcW w:w="447"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29</w:t>
            </w:r>
          </w:p>
        </w:tc>
        <w:tc>
          <w:tcPr>
            <w:tcW w:w="1024"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1820"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总计</w:t>
            </w:r>
          </w:p>
        </w:tc>
        <w:tc>
          <w:tcPr>
            <w:tcW w:w="450" w:type="dxa"/>
            <w:tcBorders>
              <w:top w:val="nil"/>
              <w:left w:val="nil"/>
              <w:bottom w:val="single" w:color="000000" w:sz="8"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58</w:t>
            </w:r>
          </w:p>
        </w:tc>
        <w:tc>
          <w:tcPr>
            <w:tcW w:w="980"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970" w:type="dxa"/>
            <w:tcBorders>
              <w:top w:val="nil"/>
              <w:left w:val="nil"/>
              <w:bottom w:val="single" w:color="000000" w:sz="8"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1,496.33</w:t>
            </w:r>
          </w:p>
        </w:tc>
        <w:tc>
          <w:tcPr>
            <w:tcW w:w="668" w:type="dxa"/>
            <w:gridSpan w:val="3"/>
            <w:tcBorders>
              <w:top w:val="nil"/>
              <w:left w:val="nil"/>
              <w:bottom w:val="single" w:color="000000" w:sz="8"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c>
          <w:tcPr>
            <w:tcW w:w="722" w:type="dxa"/>
            <w:tcBorders>
              <w:top w:val="nil"/>
              <w:left w:val="nil"/>
              <w:bottom w:val="single" w:color="000000" w:sz="8" w:space="0"/>
              <w:right w:val="single" w:color="000000" w:sz="8"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20"/>
              </w:rPr>
              <w:t>注：本表反映部门本年度一般公共预算财政拨款、政府性基金预算财政拨款和国有资本经营预算财政拨款的总收支和年末结转结余情况。</w:t>
            </w:r>
          </w:p>
        </w:tc>
      </w:tr>
    </w:tbl>
    <w:p>
      <w:pPr>
        <w:ind w:firstLine="640" w:firstLineChars="200"/>
        <w:rPr>
          <w:rFonts w:ascii="黑体" w:hAnsi="黑体" w:eastAsia="黑体"/>
          <w:szCs w:val="32"/>
        </w:rPr>
      </w:pPr>
    </w:p>
    <w:p>
      <w:pPr>
        <w:ind w:firstLine="640" w:firstLineChars="200"/>
        <w:rPr>
          <w:rFonts w:ascii="黑体" w:hAnsi="黑体" w:eastAsia="黑体"/>
          <w:szCs w:val="32"/>
        </w:rPr>
      </w:pPr>
    </w:p>
    <w:p>
      <w:pPr>
        <w:ind w:firstLine="640" w:firstLineChars="200"/>
        <w:jc w:val="center"/>
        <w:rPr>
          <w:rFonts w:ascii="黑体" w:hAnsi="黑体" w:eastAsia="黑体"/>
          <w:szCs w:val="32"/>
        </w:rPr>
      </w:pPr>
      <w:r>
        <w:rPr>
          <w:rFonts w:hint="eastAsia" w:ascii="黑体" w:hAnsi="黑体" w:eastAsia="黑体"/>
          <w:szCs w:val="32"/>
        </w:rPr>
        <w:t>一般公共预算财政拨款支出决算表</w:t>
      </w:r>
    </w:p>
    <w:tbl>
      <w:tblPr>
        <w:tblStyle w:val="6"/>
        <w:tblW w:w="0" w:type="auto"/>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427" w:hRule="atLeast"/>
        </w:trPr>
        <w:tc>
          <w:tcPr>
            <w:tcW w:w="44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542"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386"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90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73"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公开05表</w:t>
            </w:r>
          </w:p>
        </w:tc>
      </w:tr>
      <w:tr>
        <w:tblPrEx>
          <w:tblCellMar>
            <w:top w:w="0" w:type="dxa"/>
            <w:left w:w="0" w:type="dxa"/>
            <w:bottom w:w="0" w:type="dxa"/>
            <w:right w:w="0" w:type="dxa"/>
          </w:tblCellMar>
        </w:tblPrEx>
        <w:trPr>
          <w:trHeight w:val="489" w:hRule="atLeast"/>
        </w:trPr>
        <w:tc>
          <w:tcPr>
            <w:tcW w:w="987" w:type="dxa"/>
            <w:gridSpan w:val="3"/>
            <w:tcBorders>
              <w:top w:val="nil"/>
              <w:left w:val="nil"/>
              <w:bottom w:val="nil"/>
              <w:right w:val="nil"/>
            </w:tcBorders>
            <w:tcMar>
              <w:top w:w="12" w:type="dxa"/>
              <w:left w:w="12" w:type="dxa"/>
              <w:right w:w="12" w:type="dxa"/>
            </w:tcMar>
            <w:vAlign w:val="bottom"/>
          </w:tcPr>
          <w:p>
            <w:pPr>
              <w:rPr>
                <w:rFonts w:ascii="Arial" w:hAnsi="Arial" w:cs="Arial"/>
                <w:sz w:val="20"/>
              </w:rPr>
            </w:pPr>
            <w:r>
              <w:rPr>
                <w:rFonts w:hint="eastAsia" w:ascii="宋体" w:hAnsi="宋体" w:eastAsia="宋体" w:cs="宋体"/>
                <w:kern w:val="0"/>
                <w:sz w:val="22"/>
                <w:szCs w:val="22"/>
              </w:rPr>
              <w:t>部门：</w:t>
            </w:r>
          </w:p>
        </w:tc>
        <w:tc>
          <w:tcPr>
            <w:tcW w:w="386"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905"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273"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科目代码</w:t>
            </w:r>
          </w:p>
        </w:tc>
        <w:tc>
          <w:tcPr>
            <w:tcW w:w="1905" w:type="dxa"/>
            <w:vMerge w:val="restart"/>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5565" w:type="dxa"/>
            <w:gridSpan w:val="5"/>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774"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8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1909"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5" w:type="dxa"/>
            <w:vMerge w:val="continue"/>
            <w:tcBorders>
              <w:top w:val="single" w:color="000000" w:sz="4" w:space="0"/>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774"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8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9"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类</w:t>
            </w:r>
          </w:p>
        </w:tc>
        <w:tc>
          <w:tcPr>
            <w:tcW w:w="446"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款</w:t>
            </w:r>
          </w:p>
        </w:tc>
        <w:tc>
          <w:tcPr>
            <w:tcW w:w="482"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446"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482"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1,496.33</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667.60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828.73</w:t>
            </w:r>
          </w:p>
        </w:tc>
      </w:tr>
      <w:tr>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306.44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306.44</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71.95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71.95</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38.76</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38.76</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23.10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23.10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2080899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其他优抚支出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4.67</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4.67</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2.32</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2100799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9.95</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8.57</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1.37</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8.80</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8.80</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4.93</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4.93</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610.11</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610.11</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2130104</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178.04</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178.04</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2130152</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3.18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3.18</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2130705</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186.29</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186.29</w:t>
            </w: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905"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774"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43.78</w:t>
            </w:r>
          </w:p>
        </w:tc>
        <w:tc>
          <w:tcPr>
            <w:tcW w:w="1882" w:type="dxa"/>
            <w:gridSpan w:val="2"/>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43.78</w:t>
            </w:r>
          </w:p>
        </w:tc>
        <w:tc>
          <w:tcPr>
            <w:tcW w:w="1909"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22"/>
                <w:szCs w:val="22"/>
              </w:rPr>
            </w:pPr>
          </w:p>
        </w:tc>
      </w:tr>
      <w:tr>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0"/>
              </w:rPr>
              <w:t>注：本表反映部门本年度一般公共预算财政拨款支出情况。</w:t>
            </w:r>
          </w:p>
        </w:tc>
      </w:tr>
    </w:tbl>
    <w:p>
      <w:pPr>
        <w:ind w:firstLine="640" w:firstLineChars="200"/>
        <w:rPr>
          <w:rFonts w:ascii="黑体" w:hAnsi="黑体" w:eastAsia="黑体"/>
          <w:szCs w:val="32"/>
        </w:rPr>
      </w:pPr>
    </w:p>
    <w:p>
      <w:pPr>
        <w:ind w:firstLine="640" w:firstLineChars="200"/>
        <w:rPr>
          <w:rFonts w:ascii="黑体" w:hAnsi="黑体" w:eastAsia="黑体"/>
          <w:szCs w:val="32"/>
        </w:rPr>
      </w:pPr>
    </w:p>
    <w:p>
      <w:pPr>
        <w:ind w:firstLine="640" w:firstLineChars="200"/>
      </w:pPr>
    </w:p>
    <w:p>
      <w:pPr>
        <w:ind w:firstLine="640" w:firstLineChars="200"/>
        <w:jc w:val="center"/>
        <w:rPr>
          <w:rFonts w:ascii="黑体" w:hAnsi="黑体" w:eastAsia="黑体"/>
          <w:szCs w:val="32"/>
        </w:rPr>
      </w:pPr>
      <w:r>
        <w:rPr>
          <w:rFonts w:hint="eastAsia" w:ascii="黑体" w:hAnsi="黑体" w:eastAsia="黑体"/>
          <w:szCs w:val="32"/>
        </w:rPr>
        <w:t>一般公共预算财政拨款基本支出决算明细表</w:t>
      </w:r>
    </w:p>
    <w:tbl>
      <w:tblPr>
        <w:tblStyle w:val="6"/>
        <w:tblW w:w="8898" w:type="dxa"/>
        <w:tblInd w:w="0" w:type="dxa"/>
        <w:tblLayout w:type="fixed"/>
        <w:tblCellMar>
          <w:top w:w="0" w:type="dxa"/>
          <w:left w:w="0" w:type="dxa"/>
          <w:bottom w:w="0" w:type="dxa"/>
          <w:right w:w="0" w:type="dxa"/>
        </w:tblCellMar>
      </w:tblPr>
      <w:tblGrid>
        <w:gridCol w:w="510"/>
        <w:gridCol w:w="96"/>
        <w:gridCol w:w="1474"/>
        <w:gridCol w:w="750"/>
        <w:gridCol w:w="630"/>
        <w:gridCol w:w="1470"/>
        <w:gridCol w:w="700"/>
        <w:gridCol w:w="590"/>
        <w:gridCol w:w="236"/>
        <w:gridCol w:w="1692"/>
        <w:gridCol w:w="750"/>
      </w:tblGrid>
      <w:tr>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47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7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6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47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70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26"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692"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750" w:type="dxa"/>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公开06表</w:t>
            </w:r>
          </w:p>
        </w:tc>
      </w:tr>
      <w:tr>
        <w:tblPrEx>
          <w:tblCellMar>
            <w:top w:w="0" w:type="dxa"/>
            <w:left w:w="0" w:type="dxa"/>
            <w:bottom w:w="0" w:type="dxa"/>
            <w:right w:w="0" w:type="dxa"/>
          </w:tblCellMar>
        </w:tblPrEx>
        <w:trPr>
          <w:trHeight w:val="480" w:hRule="atLeast"/>
        </w:trPr>
        <w:tc>
          <w:tcPr>
            <w:tcW w:w="606" w:type="dxa"/>
            <w:gridSpan w:val="2"/>
            <w:tcBorders>
              <w:top w:val="nil"/>
              <w:left w:val="nil"/>
              <w:bottom w:val="nil"/>
              <w:right w:val="nil"/>
            </w:tcBorders>
            <w:tcMar>
              <w:top w:w="12" w:type="dxa"/>
              <w:left w:w="12" w:type="dxa"/>
              <w:right w:w="12" w:type="dxa"/>
            </w:tcMar>
            <w:vAlign w:val="bottom"/>
          </w:tcPr>
          <w:p>
            <w:pPr>
              <w:widowControl/>
              <w:jc w:val="left"/>
              <w:textAlignment w:val="bottom"/>
              <w:rPr>
                <w:rFonts w:ascii="宋体" w:hAnsi="宋体" w:eastAsia="宋体" w:cs="宋体"/>
                <w:sz w:val="20"/>
              </w:rPr>
            </w:pPr>
            <w:r>
              <w:rPr>
                <w:rFonts w:hint="eastAsia" w:ascii="宋体" w:hAnsi="宋体" w:eastAsia="宋体" w:cs="宋体"/>
                <w:kern w:val="0"/>
                <w:sz w:val="20"/>
              </w:rPr>
              <w:t>部门：</w:t>
            </w:r>
          </w:p>
        </w:tc>
        <w:tc>
          <w:tcPr>
            <w:tcW w:w="1474"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75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63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147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700" w:type="dxa"/>
            <w:tcBorders>
              <w:top w:val="nil"/>
              <w:left w:val="nil"/>
              <w:bottom w:val="nil"/>
              <w:right w:val="nil"/>
            </w:tcBorders>
            <w:tcMar>
              <w:top w:w="12" w:type="dxa"/>
              <w:left w:w="12" w:type="dxa"/>
              <w:right w:w="12" w:type="dxa"/>
            </w:tcMar>
            <w:vAlign w:val="bottom"/>
          </w:tcPr>
          <w:p>
            <w:pPr>
              <w:rPr>
                <w:rFonts w:ascii="Arial" w:hAnsi="Arial" w:cs="Arial"/>
                <w:sz w:val="20"/>
              </w:rPr>
            </w:pPr>
          </w:p>
        </w:tc>
        <w:tc>
          <w:tcPr>
            <w:tcW w:w="826" w:type="dxa"/>
            <w:gridSpan w:val="2"/>
            <w:tcBorders>
              <w:top w:val="nil"/>
              <w:left w:val="nil"/>
              <w:bottom w:val="nil"/>
              <w:right w:val="nil"/>
            </w:tcBorders>
            <w:tcMar>
              <w:top w:w="12" w:type="dxa"/>
              <w:left w:w="12" w:type="dxa"/>
              <w:right w:w="12" w:type="dxa"/>
            </w:tcMar>
            <w:vAlign w:val="bottom"/>
          </w:tcPr>
          <w:p>
            <w:pPr>
              <w:rPr>
                <w:rFonts w:ascii="Arial" w:hAnsi="Arial" w:cs="Arial"/>
                <w:sz w:val="20"/>
              </w:rPr>
            </w:pPr>
          </w:p>
        </w:tc>
        <w:tc>
          <w:tcPr>
            <w:tcW w:w="2442" w:type="dxa"/>
            <w:gridSpan w:val="2"/>
            <w:tcBorders>
              <w:top w:val="nil"/>
              <w:left w:val="nil"/>
              <w:bottom w:val="nil"/>
              <w:right w:val="nil"/>
            </w:tcBorders>
            <w:tcMar>
              <w:top w:w="12" w:type="dxa"/>
              <w:left w:w="12" w:type="dxa"/>
              <w:right w:w="12" w:type="dxa"/>
            </w:tcMar>
            <w:vAlign w:val="bottom"/>
          </w:tcPr>
          <w:p>
            <w:pPr>
              <w:widowControl/>
              <w:jc w:val="right"/>
              <w:textAlignment w:val="bottom"/>
              <w:rPr>
                <w:rFonts w:ascii="宋体" w:hAnsi="宋体" w:eastAsia="宋体" w:cs="宋体"/>
                <w:sz w:val="16"/>
                <w:szCs w:val="16"/>
              </w:rPr>
            </w:pPr>
            <w:r>
              <w:rPr>
                <w:rFonts w:hint="eastAsia" w:ascii="宋体" w:hAnsi="宋体" w:eastAsia="宋体" w:cs="宋体"/>
                <w:kern w:val="0"/>
                <w:sz w:val="16"/>
                <w:szCs w:val="16"/>
              </w:rPr>
              <w:t>金额单位：万元</w:t>
            </w:r>
          </w:p>
        </w:tc>
      </w:tr>
      <w:tr>
        <w:tblPrEx>
          <w:tblCellMar>
            <w:top w:w="0" w:type="dxa"/>
            <w:left w:w="0" w:type="dxa"/>
            <w:bottom w:w="0" w:type="dxa"/>
            <w:right w:w="0" w:type="dxa"/>
          </w:tblCellMar>
        </w:tblPrEx>
        <w:trPr>
          <w:trHeight w:val="453" w:hRule="atLeast"/>
        </w:trPr>
        <w:tc>
          <w:tcPr>
            <w:tcW w:w="283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人员经费</w:t>
            </w:r>
          </w:p>
        </w:tc>
        <w:tc>
          <w:tcPr>
            <w:tcW w:w="6068" w:type="dxa"/>
            <w:gridSpan w:val="7"/>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公用经费</w:t>
            </w:r>
          </w:p>
        </w:tc>
      </w:tr>
      <w:tr>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科目代码</w:t>
            </w:r>
          </w:p>
        </w:tc>
        <w:tc>
          <w:tcPr>
            <w:tcW w:w="1570"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科目名称</w:t>
            </w:r>
          </w:p>
        </w:tc>
        <w:tc>
          <w:tcPr>
            <w:tcW w:w="75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金额</w:t>
            </w:r>
          </w:p>
        </w:tc>
        <w:tc>
          <w:tcPr>
            <w:tcW w:w="63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科目代码</w:t>
            </w:r>
          </w:p>
        </w:tc>
        <w:tc>
          <w:tcPr>
            <w:tcW w:w="147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科目名称</w:t>
            </w:r>
          </w:p>
        </w:tc>
        <w:tc>
          <w:tcPr>
            <w:tcW w:w="70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金额</w:t>
            </w:r>
          </w:p>
        </w:tc>
        <w:tc>
          <w:tcPr>
            <w:tcW w:w="59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科目代码</w:t>
            </w:r>
          </w:p>
        </w:tc>
        <w:tc>
          <w:tcPr>
            <w:tcW w:w="1928" w:type="dxa"/>
            <w:gridSpan w:val="2"/>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科目名称</w:t>
            </w:r>
          </w:p>
        </w:tc>
        <w:tc>
          <w:tcPr>
            <w:tcW w:w="750" w:type="dxa"/>
            <w:vMerge w:val="restart"/>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20"/>
              </w:rPr>
            </w:pPr>
            <w:r>
              <w:rPr>
                <w:rFonts w:hint="eastAsia" w:ascii="宋体" w:hAnsi="宋体" w:eastAsia="宋体" w:cs="宋体"/>
                <w:kern w:val="0"/>
                <w:sz w:val="20"/>
              </w:rPr>
              <w:t>金额</w:t>
            </w:r>
          </w:p>
        </w:tc>
      </w:tr>
      <w:tr>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570"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75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63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47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70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59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1928" w:type="dxa"/>
            <w:gridSpan w:val="2"/>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c>
          <w:tcPr>
            <w:tcW w:w="750" w:type="dxa"/>
            <w:vMerge w:val="continue"/>
            <w:tcBorders>
              <w:top w:val="nil"/>
              <w:left w:val="nil"/>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工资福利支出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588.98</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商品和服务支出</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61.16</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30703</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国内债务发行费用</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30101</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基本工资</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117.35</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30201</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办公费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6.61</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30704</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国外债务发行费用</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30102</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津贴补贴</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72.00</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30202</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印刷费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9.81</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资本性支出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30103</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奖金</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203.78</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30203</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咨询费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31001</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房屋建筑物购建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30106</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伙食补助费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30204</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手续费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31002</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办公设备购置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30107</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绩效工资</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32.14</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30205</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水费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31003</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专用设备购置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30108</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机关事业单位基本养老保险缴费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61.96</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30206</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电费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3.87</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31005</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基础设施建设</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30109</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职业年金缴费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33.54</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30207</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邮电费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4.72</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31006</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大型修缮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30110</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职工基本医疗保险缴费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5.79</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30208</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取暖费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31007</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信息网络及软件购置更新</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30111</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公务员医疗补助缴费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30209</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物业管理费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31008</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物资储备</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30112</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其他社会保障缴费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8.21</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30211</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差旅费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1.42</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31009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土地补偿</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30113</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住房公积金</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44.85</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30212</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因公出国（境）费用</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31010</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安置补助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30114</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医疗费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5.68</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30213</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维修(护)费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1.26</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31011</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地上附着物和青苗补偿</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30199</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其他工资福利支出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3.69</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30214</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租赁费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31012</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拆迁补偿</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对个人和家庭的补助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17.45</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30215</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会议费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0.73</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31013</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公务用车购置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30301</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离休费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30216</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培训费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31019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其他交通工具购置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30302</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退休费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12.30</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30217</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公务接待费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3.16</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31021</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文物和陈列品购置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30303</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退职（役）费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30218</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专用材料费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31022</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无形资产购置</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30304</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抚恤金</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30224</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被装购置费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31099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其他资本性支出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30305</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生活补助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2.89</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30225</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专用燃料费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312</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对企业补助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30306</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救济费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30226</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劳务费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6.60</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31201</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资本金注入</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30307</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医疗费补助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30227</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委托业务费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3.91</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31203</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政府投资基金股权投资</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30308</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助学金</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30228</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工会经费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0.08</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31204</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费用补贴</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30309</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奖励金</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1.29</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30229</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福利费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31205</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利息补贴</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30310</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个人农业生产补贴</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30231</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公务用车运行维护费</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31299 </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其他对企业补助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30311</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代缴社会保险费</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30239</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其他交通费用</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18.49</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30399</w:t>
            </w: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其他对个人和家庭的补助</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0.98</w:t>
            </w: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30240</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税金及附加费用</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39907</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国家赔偿费用支出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6"/>
                <w:szCs w:val="16"/>
              </w:rPr>
            </w:pP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30299</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其他商品和服务支出</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kern w:val="0"/>
                <w:sz w:val="16"/>
                <w:szCs w:val="16"/>
              </w:rPr>
            </w:pPr>
            <w:r>
              <w:rPr>
                <w:rFonts w:hint="eastAsia" w:ascii="宋体" w:hAnsi="宋体" w:eastAsia="宋体" w:cs="宋体"/>
                <w:i w:val="0"/>
                <w:iCs w:val="0"/>
                <w:color w:val="000000"/>
                <w:kern w:val="0"/>
                <w:sz w:val="22"/>
                <w:szCs w:val="22"/>
                <w:u w:val="none"/>
                <w:lang w:val="en-US" w:eastAsia="zh-CN" w:bidi="ar"/>
              </w:rPr>
              <w:t>0.51</w:t>
            </w: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39908</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对民间非营利组织和群众性自治组织补贴</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6"/>
                <w:szCs w:val="16"/>
              </w:rPr>
            </w:pP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307</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债务利息及费用支出</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39909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经常性赠与</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6"/>
                <w:szCs w:val="16"/>
              </w:rPr>
            </w:pP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30701</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国内债务付息</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39910</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资本性赠与</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8"/>
                <w:szCs w:val="18"/>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hAnsi="宋体" w:eastAsia="宋体" w:cs="宋体"/>
                <w:sz w:val="13"/>
                <w:szCs w:val="13"/>
              </w:rPr>
            </w:pPr>
          </w:p>
        </w:tc>
        <w:tc>
          <w:tcPr>
            <w:tcW w:w="1570"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63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30702</w:t>
            </w:r>
          </w:p>
        </w:tc>
        <w:tc>
          <w:tcPr>
            <w:tcW w:w="147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国外债务付息</w:t>
            </w:r>
          </w:p>
        </w:tc>
        <w:tc>
          <w:tcPr>
            <w:tcW w:w="70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kern w:val="0"/>
                <w:sz w:val="16"/>
                <w:szCs w:val="16"/>
              </w:rPr>
            </w:pPr>
          </w:p>
        </w:tc>
        <w:tc>
          <w:tcPr>
            <w:tcW w:w="590" w:type="dxa"/>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39999</w:t>
            </w:r>
          </w:p>
        </w:tc>
        <w:tc>
          <w:tcPr>
            <w:tcW w:w="1928" w:type="dxa"/>
            <w:gridSpan w:val="2"/>
            <w:tcBorders>
              <w:top w:val="nil"/>
              <w:left w:val="nil"/>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eastAsia="宋体" w:cs="宋体"/>
                <w:kern w:val="0"/>
                <w:sz w:val="16"/>
                <w:szCs w:val="16"/>
              </w:rPr>
            </w:pPr>
            <w:r>
              <w:rPr>
                <w:rFonts w:hint="eastAsia" w:ascii="宋体" w:hAnsi="宋体" w:eastAsia="宋体" w:cs="宋体"/>
                <w:kern w:val="0"/>
                <w:sz w:val="16"/>
                <w:szCs w:val="16"/>
              </w:rPr>
              <w:t xml:space="preserve">  其他支出</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jc w:val="right"/>
              <w:rPr>
                <w:rFonts w:ascii="宋体" w:hAnsi="宋体" w:eastAsia="宋体" w:cs="宋体"/>
                <w:sz w:val="15"/>
                <w:szCs w:val="15"/>
              </w:rPr>
            </w:pPr>
          </w:p>
        </w:tc>
      </w:tr>
      <w:tr>
        <w:tblPrEx>
          <w:tblCellMar>
            <w:top w:w="0" w:type="dxa"/>
            <w:left w:w="0" w:type="dxa"/>
            <w:bottom w:w="0" w:type="dxa"/>
            <w:right w:w="0" w:type="dxa"/>
          </w:tblCellMar>
        </w:tblPrEx>
        <w:trPr>
          <w:trHeight w:val="404" w:hRule="atLeast"/>
        </w:trPr>
        <w:tc>
          <w:tcPr>
            <w:tcW w:w="2080" w:type="dxa"/>
            <w:gridSpan w:val="3"/>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kern w:val="0"/>
                <w:sz w:val="16"/>
                <w:szCs w:val="16"/>
              </w:rPr>
              <w:t>人员经费合计</w:t>
            </w:r>
          </w:p>
        </w:tc>
        <w:tc>
          <w:tcPr>
            <w:tcW w:w="750" w:type="dxa"/>
            <w:tcBorders>
              <w:top w:val="nil"/>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sz w:val="16"/>
                <w:szCs w:val="16"/>
              </w:rPr>
            </w:pPr>
            <w:r>
              <w:rPr>
                <w:rFonts w:hint="eastAsia" w:ascii="宋体" w:hAnsi="宋体" w:eastAsia="宋体" w:cs="宋体"/>
                <w:i w:val="0"/>
                <w:iCs w:val="0"/>
                <w:color w:val="000000"/>
                <w:kern w:val="0"/>
                <w:sz w:val="22"/>
                <w:szCs w:val="22"/>
                <w:u w:val="none"/>
                <w:lang w:val="en-US" w:eastAsia="zh-CN" w:bidi="ar"/>
              </w:rPr>
              <w:t>606.44</w:t>
            </w:r>
          </w:p>
        </w:tc>
        <w:tc>
          <w:tcPr>
            <w:tcW w:w="5318" w:type="dxa"/>
            <w:gridSpan w:val="6"/>
            <w:tcBorders>
              <w:top w:val="nil"/>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kern w:val="0"/>
                <w:sz w:val="16"/>
                <w:szCs w:val="16"/>
              </w:rPr>
              <w:t>公用经费合计</w:t>
            </w:r>
          </w:p>
        </w:tc>
        <w:tc>
          <w:tcPr>
            <w:tcW w:w="750"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61.16</w:t>
            </w:r>
          </w:p>
        </w:tc>
      </w:tr>
      <w:tr>
        <w:tblPrEx>
          <w:tblCellMar>
            <w:top w:w="0" w:type="dxa"/>
            <w:left w:w="0" w:type="dxa"/>
            <w:bottom w:w="0" w:type="dxa"/>
            <w:right w:w="0" w:type="dxa"/>
          </w:tblCellMar>
        </w:tblPrEx>
        <w:trPr>
          <w:trHeight w:val="427" w:hRule="atLeast"/>
        </w:trPr>
        <w:tc>
          <w:tcPr>
            <w:tcW w:w="8898" w:type="dxa"/>
            <w:gridSpan w:val="11"/>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eastAsia="宋体" w:cs="宋体"/>
                <w:sz w:val="20"/>
              </w:rPr>
            </w:pPr>
            <w:r>
              <w:rPr>
                <w:rFonts w:hint="eastAsia" w:ascii="宋体" w:hAnsi="宋体" w:eastAsia="宋体" w:cs="宋体"/>
                <w:kern w:val="0"/>
                <w:sz w:val="20"/>
              </w:rPr>
              <w:t>注：本表反映部门本年度一般公共预算财政拨款基本支出明细情况。</w:t>
            </w:r>
          </w:p>
        </w:tc>
      </w:tr>
    </w:tbl>
    <w:p>
      <w:pPr>
        <w:jc w:val="center"/>
        <w:rPr>
          <w:rFonts w:ascii="黑体" w:hAnsi="黑体" w:eastAsia="黑体"/>
          <w:szCs w:val="32"/>
        </w:rPr>
      </w:pPr>
      <w:r>
        <w:rPr>
          <w:rFonts w:hint="eastAsia" w:ascii="黑体" w:hAnsi="黑体" w:eastAsia="黑体"/>
          <w:szCs w:val="32"/>
        </w:rPr>
        <w:t>政府性基金预算财政拨款收入支出决算表</w:t>
      </w:r>
    </w:p>
    <w:p>
      <w:pPr>
        <w:jc w:val="right"/>
        <w:rPr>
          <w:rFonts w:ascii="黑体" w:hAnsi="黑体" w:eastAsia="黑体"/>
          <w:sz w:val="20"/>
        </w:rPr>
      </w:pPr>
      <w:r>
        <w:rPr>
          <w:rFonts w:hint="eastAsia" w:ascii="黑体" w:hAnsi="黑体" w:eastAsia="黑体"/>
          <w:sz w:val="20"/>
        </w:rPr>
        <w:t xml:space="preserve">                                                                          </w:t>
      </w:r>
      <w:r>
        <w:rPr>
          <w:rFonts w:hint="eastAsia" w:ascii="宋体" w:hAnsi="宋体" w:eastAsia="宋体" w:cs="宋体"/>
          <w:kern w:val="0"/>
          <w:sz w:val="20"/>
        </w:rPr>
        <w:t>公开07表</w:t>
      </w:r>
    </w:p>
    <w:tbl>
      <w:tblPr>
        <w:tblStyle w:val="6"/>
        <w:tblW w:w="0" w:type="auto"/>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trPr>
          <w:trHeight w:val="403" w:hRule="atLeast"/>
        </w:trPr>
        <w:tc>
          <w:tcPr>
            <w:tcW w:w="731" w:type="dxa"/>
            <w:gridSpan w:val="2"/>
            <w:tcBorders>
              <w:top w:val="nil"/>
              <w:left w:val="nil"/>
              <w:bottom w:val="nil"/>
              <w:right w:val="nil"/>
            </w:tcBorders>
            <w:vAlign w:val="bottom"/>
          </w:tcPr>
          <w:p>
            <w:pPr>
              <w:widowControl/>
              <w:jc w:val="left"/>
              <w:rPr>
                <w:rFonts w:ascii="宋体" w:hAnsi="宋体" w:eastAsia="宋体" w:cs="Arial"/>
                <w:kern w:val="0"/>
                <w:sz w:val="20"/>
              </w:rPr>
            </w:pPr>
            <w:r>
              <w:rPr>
                <w:rFonts w:hint="eastAsia" w:ascii="宋体" w:hAnsi="宋体" w:eastAsia="宋体" w:cs="Arial"/>
                <w:kern w:val="0"/>
                <w:sz w:val="20"/>
              </w:rPr>
              <w:t>部门：</w:t>
            </w:r>
          </w:p>
        </w:tc>
        <w:tc>
          <w:tcPr>
            <w:tcW w:w="404" w:type="dxa"/>
            <w:tcBorders>
              <w:top w:val="nil"/>
              <w:left w:val="nil"/>
              <w:bottom w:val="nil"/>
              <w:right w:val="nil"/>
            </w:tcBorders>
            <w:vAlign w:val="bottom"/>
          </w:tcPr>
          <w:p>
            <w:pPr>
              <w:widowControl/>
              <w:jc w:val="left"/>
              <w:rPr>
                <w:rFonts w:ascii="Arial" w:hAnsi="Arial" w:eastAsia="宋体" w:cs="Arial"/>
                <w:kern w:val="0"/>
                <w:sz w:val="20"/>
              </w:rPr>
            </w:pPr>
          </w:p>
        </w:tc>
        <w:tc>
          <w:tcPr>
            <w:tcW w:w="774" w:type="dxa"/>
            <w:tcBorders>
              <w:top w:val="nil"/>
              <w:left w:val="nil"/>
              <w:bottom w:val="nil"/>
              <w:right w:val="nil"/>
            </w:tcBorders>
            <w:vAlign w:val="bottom"/>
          </w:tcPr>
          <w:p>
            <w:pPr>
              <w:widowControl/>
              <w:jc w:val="left"/>
              <w:rPr>
                <w:rFonts w:ascii="Arial" w:hAnsi="Arial" w:eastAsia="宋体" w:cs="Arial"/>
                <w:kern w:val="0"/>
                <w:sz w:val="20"/>
              </w:rPr>
            </w:pPr>
          </w:p>
        </w:tc>
        <w:tc>
          <w:tcPr>
            <w:tcW w:w="491" w:type="dxa"/>
            <w:tcBorders>
              <w:top w:val="nil"/>
              <w:left w:val="nil"/>
              <w:bottom w:val="nil"/>
              <w:right w:val="nil"/>
            </w:tcBorders>
            <w:vAlign w:val="bottom"/>
          </w:tcPr>
          <w:p>
            <w:pPr>
              <w:widowControl/>
              <w:jc w:val="left"/>
              <w:rPr>
                <w:rFonts w:ascii="Arial" w:hAnsi="Arial" w:eastAsia="宋体" w:cs="Arial"/>
                <w:kern w:val="0"/>
                <w:sz w:val="20"/>
              </w:rPr>
            </w:pPr>
          </w:p>
        </w:tc>
        <w:tc>
          <w:tcPr>
            <w:tcW w:w="470"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640"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480" w:type="dxa"/>
            <w:tcBorders>
              <w:top w:val="nil"/>
              <w:left w:val="nil"/>
              <w:bottom w:val="nil"/>
              <w:right w:val="nil"/>
            </w:tcBorders>
            <w:vAlign w:val="bottom"/>
          </w:tcPr>
          <w:p>
            <w:pPr>
              <w:widowControl/>
              <w:jc w:val="left"/>
              <w:rPr>
                <w:rFonts w:ascii="Arial" w:hAnsi="Arial" w:eastAsia="宋体" w:cs="Arial"/>
                <w:kern w:val="0"/>
                <w:sz w:val="20"/>
              </w:rPr>
            </w:pPr>
          </w:p>
        </w:tc>
        <w:tc>
          <w:tcPr>
            <w:tcW w:w="430"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708"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236" w:type="dxa"/>
            <w:tcBorders>
              <w:top w:val="nil"/>
              <w:left w:val="nil"/>
              <w:bottom w:val="nil"/>
              <w:right w:val="nil"/>
            </w:tcBorders>
            <w:vAlign w:val="bottom"/>
          </w:tcPr>
          <w:p>
            <w:pPr>
              <w:widowControl/>
              <w:jc w:val="left"/>
              <w:rPr>
                <w:rFonts w:ascii="Arial" w:hAnsi="Arial" w:eastAsia="宋体" w:cs="Arial"/>
                <w:kern w:val="0"/>
                <w:sz w:val="20"/>
              </w:rPr>
            </w:pPr>
          </w:p>
        </w:tc>
        <w:tc>
          <w:tcPr>
            <w:tcW w:w="430"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843"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286" w:type="dxa"/>
            <w:tcBorders>
              <w:top w:val="nil"/>
              <w:left w:val="nil"/>
              <w:bottom w:val="nil"/>
              <w:right w:val="nil"/>
            </w:tcBorders>
            <w:vAlign w:val="bottom"/>
          </w:tcPr>
          <w:p>
            <w:pPr>
              <w:widowControl/>
              <w:jc w:val="left"/>
              <w:rPr>
                <w:rFonts w:ascii="Arial" w:hAnsi="Arial" w:eastAsia="宋体" w:cs="Arial"/>
                <w:kern w:val="0"/>
                <w:sz w:val="20"/>
              </w:rPr>
            </w:pPr>
          </w:p>
        </w:tc>
        <w:tc>
          <w:tcPr>
            <w:tcW w:w="240" w:type="dxa"/>
            <w:gridSpan w:val="2"/>
            <w:tcBorders>
              <w:top w:val="nil"/>
              <w:left w:val="nil"/>
              <w:bottom w:val="nil"/>
              <w:right w:val="nil"/>
            </w:tcBorders>
            <w:vAlign w:val="bottom"/>
          </w:tcPr>
          <w:p>
            <w:pPr>
              <w:widowControl/>
              <w:jc w:val="left"/>
              <w:rPr>
                <w:rFonts w:ascii="Arial" w:hAnsi="Arial" w:eastAsia="宋体" w:cs="Arial"/>
                <w:kern w:val="0"/>
                <w:sz w:val="20"/>
              </w:rPr>
            </w:pPr>
          </w:p>
        </w:tc>
        <w:tc>
          <w:tcPr>
            <w:tcW w:w="1697" w:type="dxa"/>
            <w:gridSpan w:val="3"/>
            <w:tcBorders>
              <w:top w:val="nil"/>
              <w:left w:val="nil"/>
              <w:bottom w:val="nil"/>
              <w:right w:val="nil"/>
            </w:tcBorders>
            <w:vAlign w:val="bottom"/>
          </w:tcPr>
          <w:p>
            <w:pPr>
              <w:widowControl/>
              <w:rPr>
                <w:rFonts w:ascii="宋体" w:hAnsi="宋体" w:eastAsia="宋体" w:cs="Arial"/>
                <w:kern w:val="0"/>
                <w:sz w:val="20"/>
              </w:rPr>
            </w:pPr>
            <w:r>
              <w:rPr>
                <w:rFonts w:hint="eastAsia" w:ascii="宋体" w:hAnsi="宋体" w:eastAsia="宋体" w:cs="Arial"/>
                <w:kern w:val="0"/>
                <w:sz w:val="20"/>
              </w:rPr>
              <w:t xml:space="preserve"> 金额单位：万元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科目代码</w:t>
            </w:r>
          </w:p>
        </w:tc>
        <w:tc>
          <w:tcPr>
            <w:tcW w:w="774"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23"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501"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基本支出结转</w:t>
            </w:r>
          </w:p>
        </w:tc>
        <w:tc>
          <w:tcPr>
            <w:tcW w:w="477"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477"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591"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c>
          <w:tcPr>
            <w:tcW w:w="486"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546"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477"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c>
          <w:tcPr>
            <w:tcW w:w="494"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488"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基本支出结转</w:t>
            </w:r>
          </w:p>
        </w:tc>
        <w:tc>
          <w:tcPr>
            <w:tcW w:w="1241"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项目支出结转和结余</w:t>
            </w:r>
          </w:p>
        </w:tc>
      </w:tr>
      <w:tr>
        <w:tblPrEx>
          <w:tblCellMar>
            <w:top w:w="0" w:type="dxa"/>
            <w:left w:w="108" w:type="dxa"/>
            <w:bottom w:w="0" w:type="dxa"/>
            <w:right w:w="108" w:type="dxa"/>
          </w:tblCellMar>
        </w:tblPrEx>
        <w:trPr>
          <w:trHeight w:val="312"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8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4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9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0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项目支出结转</w:t>
            </w:r>
          </w:p>
        </w:tc>
        <w:tc>
          <w:tcPr>
            <w:tcW w:w="641"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77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2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8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54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9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48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c>
          <w:tcPr>
            <w:tcW w:w="64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2"/>
                <w:szCs w:val="22"/>
              </w:rPr>
            </w:pPr>
          </w:p>
        </w:tc>
      </w:tr>
      <w:tr>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rPr>
              <w:t>类</w:t>
            </w:r>
          </w:p>
        </w:tc>
        <w:tc>
          <w:tcPr>
            <w:tcW w:w="360" w:type="dxa"/>
            <w:vMerge w:val="restar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rPr>
              <w:t>款</w:t>
            </w:r>
          </w:p>
        </w:tc>
        <w:tc>
          <w:tcPr>
            <w:tcW w:w="404" w:type="dxa"/>
            <w:vMerge w:val="restar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rPr>
              <w:t>项</w:t>
            </w:r>
          </w:p>
        </w:tc>
        <w:tc>
          <w:tcPr>
            <w:tcW w:w="77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rPr>
              <w:t>栏次</w:t>
            </w:r>
          </w:p>
        </w:tc>
        <w:tc>
          <w:tcPr>
            <w:tcW w:w="623"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1</w:t>
            </w:r>
          </w:p>
        </w:tc>
        <w:tc>
          <w:tcPr>
            <w:tcW w:w="501"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2</w:t>
            </w:r>
          </w:p>
        </w:tc>
        <w:tc>
          <w:tcPr>
            <w:tcW w:w="47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3</w:t>
            </w:r>
          </w:p>
        </w:tc>
        <w:tc>
          <w:tcPr>
            <w:tcW w:w="550"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4</w:t>
            </w:r>
          </w:p>
        </w:tc>
        <w:tc>
          <w:tcPr>
            <w:tcW w:w="477"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5</w:t>
            </w:r>
          </w:p>
        </w:tc>
        <w:tc>
          <w:tcPr>
            <w:tcW w:w="591"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6</w:t>
            </w:r>
          </w:p>
        </w:tc>
        <w:tc>
          <w:tcPr>
            <w:tcW w:w="48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7</w:t>
            </w:r>
          </w:p>
        </w:tc>
        <w:tc>
          <w:tcPr>
            <w:tcW w:w="54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8</w:t>
            </w:r>
          </w:p>
        </w:tc>
        <w:tc>
          <w:tcPr>
            <w:tcW w:w="47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9</w:t>
            </w:r>
          </w:p>
        </w:tc>
        <w:tc>
          <w:tcPr>
            <w:tcW w:w="494"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10</w:t>
            </w:r>
          </w:p>
        </w:tc>
        <w:tc>
          <w:tcPr>
            <w:tcW w:w="488"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11</w:t>
            </w:r>
          </w:p>
        </w:tc>
        <w:tc>
          <w:tcPr>
            <w:tcW w:w="60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12</w:t>
            </w:r>
          </w:p>
        </w:tc>
        <w:tc>
          <w:tcPr>
            <w:tcW w:w="641"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b/>
                <w:bCs/>
                <w:kern w:val="0"/>
                <w:sz w:val="22"/>
                <w:szCs w:val="22"/>
              </w:rPr>
            </w:pPr>
            <w:r>
              <w:rPr>
                <w:rFonts w:hint="eastAsia" w:ascii="宋体" w:hAnsi="宋体" w:eastAsia="宋体" w:cs="宋体"/>
                <w:kern w:val="0"/>
                <w:sz w:val="22"/>
                <w:szCs w:val="22"/>
              </w:rPr>
              <w:t>13</w:t>
            </w:r>
          </w:p>
        </w:tc>
      </w:tr>
      <w:tr>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s="Arial"/>
                <w:kern w:val="0"/>
                <w:sz w:val="22"/>
                <w:szCs w:val="22"/>
              </w:rPr>
            </w:pPr>
          </w:p>
        </w:tc>
        <w:tc>
          <w:tcPr>
            <w:tcW w:w="360" w:type="dxa"/>
            <w:vMerge w:val="continue"/>
            <w:tcBorders>
              <w:top w:val="nil"/>
              <w:left w:val="single" w:color="000000" w:sz="4" w:space="0"/>
              <w:bottom w:val="single" w:color="000000" w:sz="4" w:space="0"/>
              <w:right w:val="single" w:color="000000" w:sz="4" w:space="0"/>
            </w:tcBorders>
            <w:vAlign w:val="center"/>
          </w:tcPr>
          <w:p>
            <w:pPr>
              <w:jc w:val="center"/>
            </w:pPr>
          </w:p>
        </w:tc>
        <w:tc>
          <w:tcPr>
            <w:tcW w:w="404" w:type="dxa"/>
            <w:vMerge w:val="continue"/>
            <w:tcBorders>
              <w:top w:val="nil"/>
              <w:left w:val="single" w:color="000000" w:sz="4" w:space="0"/>
              <w:bottom w:val="single" w:color="000000" w:sz="4" w:space="0"/>
              <w:right w:val="single" w:color="000000" w:sz="4" w:space="0"/>
            </w:tcBorders>
            <w:vAlign w:val="center"/>
          </w:tcPr>
          <w:p>
            <w:pPr>
              <w:jc w:val="center"/>
            </w:pPr>
          </w:p>
        </w:tc>
        <w:tc>
          <w:tcPr>
            <w:tcW w:w="77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Arial"/>
                <w:kern w:val="0"/>
                <w:sz w:val="22"/>
                <w:szCs w:val="22"/>
              </w:rPr>
            </w:pPr>
            <w:r>
              <w:rPr>
                <w:rFonts w:hint="eastAsia" w:ascii="宋体" w:hAnsi="宋体" w:eastAsia="宋体" w:cs="宋体"/>
                <w:kern w:val="0"/>
                <w:sz w:val="22"/>
                <w:szCs w:val="22"/>
              </w:rPr>
              <w:t>合计</w:t>
            </w:r>
          </w:p>
        </w:tc>
        <w:tc>
          <w:tcPr>
            <w:tcW w:w="623"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501"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77" w:type="dxa"/>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550"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77"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591" w:type="dxa"/>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86"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546"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77" w:type="dxa"/>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94"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488" w:type="dxa"/>
            <w:gridSpan w:val="2"/>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600" w:type="dxa"/>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c>
          <w:tcPr>
            <w:tcW w:w="641" w:type="dxa"/>
            <w:tcBorders>
              <w:top w:val="nil"/>
              <w:left w:val="nil"/>
              <w:bottom w:val="single" w:color="000000" w:sz="4" w:space="0"/>
              <w:right w:val="single" w:color="000000" w:sz="4" w:space="0"/>
            </w:tcBorders>
            <w:vAlign w:val="center"/>
          </w:tcPr>
          <w:p>
            <w:pPr>
              <w:jc w:val="right"/>
              <w:rPr>
                <w:rFonts w:ascii="宋体" w:hAnsi="宋体" w:eastAsia="宋体" w:cs="Arial"/>
                <w:kern w:val="0"/>
                <w:sz w:val="22"/>
                <w:szCs w:val="22"/>
              </w:rPr>
            </w:pPr>
          </w:p>
        </w:tc>
      </w:tr>
      <w:tr>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774" w:type="dxa"/>
            <w:tcBorders>
              <w:top w:val="nil"/>
              <w:left w:val="nil"/>
              <w:bottom w:val="single" w:color="auto" w:sz="4" w:space="0"/>
              <w:right w:val="single" w:color="000000" w:sz="4" w:space="0"/>
            </w:tcBorders>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623"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01"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50"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91" w:type="dxa"/>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86"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46"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94"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88" w:type="dxa"/>
            <w:gridSpan w:val="2"/>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600" w:type="dxa"/>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641" w:type="dxa"/>
            <w:tcBorders>
              <w:top w:val="nil"/>
              <w:left w:val="nil"/>
              <w:bottom w:val="single" w:color="auto" w:sz="4" w:space="0"/>
              <w:right w:val="single" w:color="000000"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r>
      <w:tr>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6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c>
          <w:tcPr>
            <w:tcW w:w="64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Arial"/>
                <w:kern w:val="0"/>
                <w:sz w:val="22"/>
                <w:szCs w:val="22"/>
              </w:rPr>
            </w:pPr>
            <w:r>
              <w:rPr>
                <w:rFonts w:hint="eastAsia" w:ascii="宋体" w:hAnsi="宋体" w:eastAsia="宋体" w:cs="Arial"/>
                <w:kern w:val="0"/>
                <w:sz w:val="22"/>
                <w:szCs w:val="22"/>
              </w:rPr>
              <w:t>　</w:t>
            </w:r>
          </w:p>
        </w:tc>
      </w:tr>
      <w:tr>
        <w:tblPrEx>
          <w:tblCellMar>
            <w:top w:w="0" w:type="dxa"/>
            <w:left w:w="108" w:type="dxa"/>
            <w:bottom w:w="0" w:type="dxa"/>
            <w:right w:w="108" w:type="dxa"/>
          </w:tblCellMar>
        </w:tblPrEx>
        <w:trPr>
          <w:trHeight w:val="898" w:hRule="atLeast"/>
        </w:trPr>
        <w:tc>
          <w:tcPr>
            <w:tcW w:w="8860" w:type="dxa"/>
            <w:gridSpan w:val="25"/>
            <w:tcBorders>
              <w:top w:val="single" w:color="auto" w:sz="4" w:space="0"/>
              <w:left w:val="nil"/>
              <w:bottom w:val="nil"/>
              <w:right w:val="nil"/>
            </w:tcBorders>
            <w:vAlign w:val="center"/>
          </w:tcPr>
          <w:p>
            <w:pPr>
              <w:widowControl/>
              <w:jc w:val="left"/>
              <w:textAlignment w:val="center"/>
              <w:rPr>
                <w:rFonts w:ascii="宋体" w:hAnsi="宋体" w:eastAsia="宋体" w:cs="宋体"/>
                <w:kern w:val="0"/>
                <w:sz w:val="20"/>
              </w:rPr>
            </w:pPr>
            <w:r>
              <w:rPr>
                <w:rFonts w:hint="eastAsia" w:ascii="宋体" w:hAnsi="宋体" w:eastAsia="宋体" w:cs="宋体"/>
                <w:kern w:val="0"/>
                <w:sz w:val="20"/>
              </w:rPr>
              <w:t>注：本表反映部门本年度政府性基金预算财政拨款收入、支出及结转和结余情况。</w:t>
            </w:r>
          </w:p>
          <w:p>
            <w:pPr>
              <w:widowControl/>
              <w:jc w:val="left"/>
              <w:textAlignment w:val="center"/>
              <w:rPr>
                <w:rFonts w:ascii="宋体" w:hAnsi="宋体" w:eastAsia="宋体" w:cs="Arial"/>
                <w:kern w:val="0"/>
                <w:sz w:val="22"/>
                <w:szCs w:val="22"/>
              </w:rPr>
            </w:pPr>
            <w:r>
              <w:rPr>
                <w:rFonts w:hint="eastAsia" w:ascii="宋体" w:hAnsi="宋体" w:eastAsia="宋体" w:cs="宋体"/>
                <w:kern w:val="0"/>
                <w:sz w:val="20"/>
              </w:rPr>
              <w:t>说明：</w:t>
            </w:r>
            <w:r>
              <w:rPr>
                <w:rFonts w:hint="eastAsia" w:ascii="宋体" w:hAnsi="宋体" w:eastAsia="宋体" w:cs="宋体"/>
                <w:kern w:val="0"/>
                <w:sz w:val="20"/>
                <w:lang w:val="en-US" w:eastAsia="zh-CN"/>
              </w:rPr>
              <w:t>柯村镇人民政府</w:t>
            </w:r>
            <w:r>
              <w:rPr>
                <w:rFonts w:hint="eastAsia" w:ascii="宋体" w:hAnsi="宋体" w:eastAsia="宋体" w:cs="宋体"/>
                <w:kern w:val="0"/>
                <w:sz w:val="20"/>
              </w:rPr>
              <w:t>没有政府性基金预算收入，也没有使用政府性基金预算安排的支出，故本表无数据。</w:t>
            </w:r>
          </w:p>
        </w:tc>
      </w:tr>
    </w:tbl>
    <w:p>
      <w:pPr>
        <w:jc w:val="center"/>
        <w:rPr>
          <w:rFonts w:ascii="黑体" w:hAnsi="黑体" w:eastAsia="黑体"/>
          <w:szCs w:val="32"/>
        </w:rPr>
      </w:pPr>
    </w:p>
    <w:p>
      <w:pPr>
        <w:jc w:val="center"/>
        <w:rPr>
          <w:rFonts w:ascii="黑体" w:hAnsi="黑体" w:eastAsia="黑体"/>
          <w:szCs w:val="32"/>
        </w:rPr>
      </w:pPr>
    </w:p>
    <w:p>
      <w:pPr>
        <w:jc w:val="center"/>
        <w:rPr>
          <w:rFonts w:ascii="黑体" w:hAnsi="黑体" w:eastAsia="黑体"/>
          <w:szCs w:val="32"/>
        </w:rPr>
      </w:pPr>
      <w:r>
        <w:rPr>
          <w:rFonts w:hint="eastAsia" w:ascii="黑体" w:hAnsi="黑体" w:eastAsia="黑体"/>
          <w:szCs w:val="32"/>
        </w:rPr>
        <w:t>国有资本经营预算财政拨款支出决算表</w:t>
      </w:r>
    </w:p>
    <w:tbl>
      <w:tblPr>
        <w:tblStyle w:val="6"/>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vAlign w:val="bottom"/>
          </w:tcPr>
          <w:p>
            <w:pPr>
              <w:widowControl/>
              <w:jc w:val="right"/>
              <w:rPr>
                <w:rFonts w:ascii="宋体" w:hAnsi="宋体" w:eastAsia="宋体" w:cs="Arial"/>
                <w:kern w:val="0"/>
                <w:sz w:val="22"/>
                <w:szCs w:val="22"/>
              </w:rPr>
            </w:pPr>
            <w:r>
              <w:rPr>
                <w:rFonts w:hint="eastAsia" w:ascii="宋体" w:hAnsi="宋体" w:eastAsia="宋体" w:cs="Arial"/>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部门：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科目代码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本年支出</w:t>
            </w:r>
          </w:p>
        </w:tc>
      </w:tr>
      <w:tr>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项目支出</w:t>
            </w:r>
          </w:p>
        </w:tc>
      </w:tr>
      <w:tr>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类</w:t>
            </w: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款</w:t>
            </w:r>
          </w:p>
        </w:tc>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栏次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1</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2</w:t>
            </w: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r>
              <w:rPr>
                <w:rFonts w:hint="eastAsia" w:ascii="宋体" w:hAnsi="宋体" w:eastAsia="宋体" w:cs="Arial"/>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c>
          <w:tcPr>
            <w:tcW w:w="1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Arial"/>
                <w:kern w:val="0"/>
                <w:sz w:val="22"/>
                <w:szCs w:val="22"/>
              </w:rPr>
            </w:pPr>
          </w:p>
        </w:tc>
      </w:tr>
      <w:tr>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vAlign w:val="center"/>
          </w:tcPr>
          <w:p>
            <w:pPr>
              <w:widowControl/>
              <w:jc w:val="left"/>
              <w:textAlignment w:val="center"/>
              <w:rPr>
                <w:rFonts w:ascii="宋体" w:hAnsi="宋体" w:eastAsia="宋体" w:cs="宋体"/>
                <w:kern w:val="0"/>
                <w:sz w:val="20"/>
              </w:rPr>
            </w:pPr>
            <w:r>
              <w:rPr>
                <w:rFonts w:hint="eastAsia" w:ascii="宋体" w:hAnsi="宋体" w:eastAsia="宋体" w:cs="宋体"/>
                <w:kern w:val="0"/>
                <w:sz w:val="20"/>
              </w:rPr>
              <w:t>注：本表反映部门本年度国有资本经营预算财政拨款支出情况。</w:t>
            </w:r>
          </w:p>
          <w:p>
            <w:pPr>
              <w:widowControl/>
              <w:jc w:val="left"/>
              <w:textAlignment w:val="center"/>
              <w:rPr>
                <w:rFonts w:ascii="宋体" w:hAnsi="宋体" w:eastAsia="宋体" w:cs="Arial"/>
                <w:kern w:val="0"/>
                <w:sz w:val="22"/>
                <w:szCs w:val="22"/>
              </w:rPr>
            </w:pPr>
            <w:r>
              <w:rPr>
                <w:rFonts w:hint="eastAsia" w:ascii="宋体" w:hAnsi="宋体" w:eastAsia="宋体" w:cs="宋体"/>
                <w:kern w:val="0"/>
                <w:sz w:val="20"/>
              </w:rPr>
              <w:t>说明：</w:t>
            </w:r>
            <w:r>
              <w:rPr>
                <w:rFonts w:hint="eastAsia" w:ascii="宋体" w:hAnsi="宋体" w:eastAsia="宋体" w:cs="宋体"/>
                <w:kern w:val="0"/>
                <w:sz w:val="20"/>
                <w:lang w:val="en-US" w:eastAsia="zh-CN"/>
              </w:rPr>
              <w:t>柯村镇人民政府</w:t>
            </w:r>
            <w:r>
              <w:rPr>
                <w:rFonts w:hint="eastAsia" w:ascii="宋体" w:hAnsi="宋体" w:eastAsia="宋体" w:cs="宋体"/>
                <w:kern w:val="0"/>
                <w:sz w:val="20"/>
              </w:rPr>
              <w:t>没有国有资本经营预算财政拨款安排的支出，故本表无数据。</w:t>
            </w:r>
          </w:p>
        </w:tc>
      </w:tr>
    </w:tbl>
    <w:p>
      <w:pPr>
        <w:ind w:firstLine="640" w:firstLineChars="200"/>
        <w:rPr>
          <w:rFonts w:ascii="黑体" w:hAnsi="黑体" w:eastAsia="黑体"/>
          <w:szCs w:val="32"/>
        </w:rPr>
      </w:pPr>
    </w:p>
    <w:p>
      <w:pPr>
        <w:ind w:firstLine="640" w:firstLineChars="200"/>
        <w:rPr>
          <w:rFonts w:ascii="黑体" w:hAnsi="黑体" w:eastAsia="黑体"/>
          <w:szCs w:val="32"/>
        </w:rPr>
      </w:pPr>
    </w:p>
    <w:p>
      <w:pPr>
        <w:ind w:firstLine="640" w:firstLineChars="200"/>
        <w:rPr>
          <w:rFonts w:ascii="黑体" w:hAnsi="黑体" w:eastAsia="黑体"/>
          <w:szCs w:val="32"/>
        </w:rPr>
      </w:pPr>
    </w:p>
    <w:p>
      <w:pPr>
        <w:ind w:firstLine="640" w:firstLineChars="200"/>
        <w:rPr>
          <w:rFonts w:ascii="黑体" w:hAnsi="黑体" w:eastAsia="黑体"/>
          <w:szCs w:val="32"/>
        </w:rPr>
      </w:pPr>
      <w:r>
        <w:rPr>
          <w:rFonts w:hint="eastAsia" w:ascii="黑体" w:hAnsi="黑体" w:eastAsia="黑体"/>
          <w:szCs w:val="32"/>
        </w:rPr>
        <w:t>第三部分 黟县</w:t>
      </w:r>
      <w:r>
        <w:rPr>
          <w:rFonts w:hint="eastAsia" w:ascii="黑体" w:hAnsi="黑体" w:eastAsia="黑体"/>
          <w:szCs w:val="32"/>
          <w:lang w:eastAsia="zh-CN"/>
        </w:rPr>
        <w:t>柯村镇人民政府</w:t>
      </w:r>
      <w:r>
        <w:rPr>
          <w:rFonts w:hint="eastAsia" w:ascii="黑体" w:hAnsi="黑体" w:eastAsia="黑体"/>
          <w:szCs w:val="32"/>
        </w:rPr>
        <w:t>2023年度部门决算情况说明</w:t>
      </w:r>
    </w:p>
    <w:p>
      <w:pPr>
        <w:ind w:firstLine="640" w:firstLineChars="200"/>
        <w:rPr>
          <w:rFonts w:ascii="黑体" w:hAnsi="黑体" w:eastAsia="黑体"/>
          <w:szCs w:val="32"/>
        </w:rPr>
      </w:pPr>
      <w:r>
        <w:rPr>
          <w:rFonts w:hint="eastAsia" w:ascii="黑体" w:hAnsi="黑体" w:eastAsia="黑体"/>
          <w:szCs w:val="32"/>
        </w:rPr>
        <w:t>一、收入支出决算总体情况说明</w:t>
      </w:r>
    </w:p>
    <w:p>
      <w:pPr>
        <w:ind w:firstLine="640" w:firstLineChars="200"/>
        <w:rPr>
          <w:rFonts w:ascii="仿宋_GB2312" w:hAnsi="仿宋"/>
          <w:szCs w:val="32"/>
        </w:rPr>
      </w:pPr>
      <w:r>
        <w:rPr>
          <w:rFonts w:hint="eastAsia" w:ascii="仿宋_GB2312" w:hAnsi="仿宋"/>
          <w:szCs w:val="32"/>
        </w:rPr>
        <w:t>2023年度收入总计</w:t>
      </w:r>
      <w:r>
        <w:rPr>
          <w:rFonts w:hint="eastAsia" w:ascii="仿宋_GB2312" w:hAnsi="仿宋"/>
          <w:szCs w:val="32"/>
          <w:lang w:val="en-US" w:eastAsia="zh-CN"/>
        </w:rPr>
        <w:t>1622.67</w:t>
      </w:r>
      <w:r>
        <w:rPr>
          <w:rFonts w:hint="eastAsia" w:ascii="仿宋_GB2312" w:hAnsi="仿宋"/>
          <w:szCs w:val="32"/>
        </w:rPr>
        <w:t>万元（含使用非财政拨款结余、年初结转和结余）、支出总计</w:t>
      </w:r>
      <w:r>
        <w:rPr>
          <w:rFonts w:hint="eastAsia" w:ascii="仿宋_GB2312" w:hAnsi="仿宋"/>
          <w:szCs w:val="32"/>
          <w:lang w:val="en-US" w:eastAsia="zh-CN"/>
        </w:rPr>
        <w:t>1622.67</w:t>
      </w:r>
      <w:r>
        <w:rPr>
          <w:rFonts w:hint="eastAsia" w:ascii="仿宋_GB2312" w:hAnsi="仿宋"/>
          <w:szCs w:val="32"/>
        </w:rPr>
        <w:t>万元（含结余分配、年末结转和结余）。与2022年相比，收、支总计各（减少</w:t>
      </w:r>
      <w:r>
        <w:rPr>
          <w:rFonts w:hint="eastAsia" w:ascii="仿宋_GB2312" w:hAnsi="仿宋"/>
          <w:szCs w:val="32"/>
          <w:lang w:val="en-US" w:eastAsia="zh-CN"/>
        </w:rPr>
        <w:t>32.2</w:t>
      </w:r>
      <w:r>
        <w:rPr>
          <w:rFonts w:hint="eastAsia" w:ascii="仿宋_GB2312" w:hAnsi="仿宋"/>
          <w:szCs w:val="32"/>
        </w:rPr>
        <w:t>万元，下降</w:t>
      </w:r>
      <w:r>
        <w:rPr>
          <w:rFonts w:hint="eastAsia" w:ascii="仿宋_GB2312" w:hAnsi="仿宋"/>
          <w:szCs w:val="32"/>
          <w:lang w:val="en-US" w:eastAsia="zh-CN"/>
        </w:rPr>
        <w:t>1.95</w:t>
      </w:r>
      <w:r>
        <w:rPr>
          <w:rFonts w:hint="eastAsia" w:ascii="仿宋_GB2312" w:hAnsi="仿宋"/>
          <w:szCs w:val="32"/>
        </w:rPr>
        <w:t>%，主要原因：</w:t>
      </w:r>
      <w:r>
        <w:rPr>
          <w:rFonts w:hint="eastAsia" w:ascii="仿宋_GB2312" w:hAnsi="仿宋"/>
          <w:szCs w:val="32"/>
          <w:lang w:val="en-US" w:eastAsia="zh-CN"/>
        </w:rPr>
        <w:t>厉行节约，严格控制经费支出</w:t>
      </w:r>
      <w:r>
        <w:rPr>
          <w:rFonts w:hint="eastAsia" w:ascii="仿宋_GB2312" w:hAnsi="仿宋"/>
          <w:szCs w:val="32"/>
        </w:rPr>
        <w:t>。</w:t>
      </w:r>
    </w:p>
    <w:p>
      <w:pPr>
        <w:ind w:firstLine="640" w:firstLineChars="200"/>
        <w:rPr>
          <w:rFonts w:ascii="黑体" w:hAnsi="仿宋" w:eastAsia="黑体"/>
          <w:szCs w:val="32"/>
        </w:rPr>
      </w:pPr>
      <w:r>
        <w:rPr>
          <w:rFonts w:hint="eastAsia" w:ascii="黑体" w:hAnsi="仿宋" w:eastAsia="黑体"/>
          <w:szCs w:val="32"/>
        </w:rPr>
        <w:t>二、收入决算情况说明</w:t>
      </w:r>
    </w:p>
    <w:p>
      <w:pPr>
        <w:ind w:firstLine="640" w:firstLineChars="200"/>
        <w:rPr>
          <w:rFonts w:ascii="仿宋_GB2312" w:hAnsi="仿宋"/>
          <w:szCs w:val="32"/>
        </w:rPr>
      </w:pPr>
      <w:r>
        <w:rPr>
          <w:rFonts w:hint="eastAsia" w:ascii="仿宋_GB2312" w:hAnsi="仿宋"/>
          <w:szCs w:val="32"/>
        </w:rPr>
        <w:t>2023年度收入合计</w:t>
      </w:r>
      <w:r>
        <w:rPr>
          <w:rFonts w:hint="eastAsia" w:ascii="仿宋_GB2312" w:hAnsi="仿宋"/>
          <w:szCs w:val="32"/>
          <w:lang w:val="en-US" w:eastAsia="zh-CN"/>
        </w:rPr>
        <w:t>1550.22</w:t>
      </w:r>
      <w:r>
        <w:rPr>
          <w:rFonts w:hint="eastAsia" w:ascii="仿宋_GB2312" w:hAnsi="仿宋"/>
          <w:szCs w:val="32"/>
        </w:rPr>
        <w:t>万元，其中：财政拨款收入</w:t>
      </w:r>
      <w:r>
        <w:rPr>
          <w:rFonts w:hint="eastAsia" w:ascii="仿宋_GB2312" w:hAnsi="仿宋"/>
          <w:szCs w:val="32"/>
          <w:lang w:val="en-US" w:eastAsia="zh-CN"/>
        </w:rPr>
        <w:t>1496.33</w:t>
      </w:r>
      <w:r>
        <w:rPr>
          <w:rFonts w:hint="eastAsia" w:ascii="仿宋_GB2312" w:hAnsi="仿宋"/>
          <w:szCs w:val="32"/>
        </w:rPr>
        <w:t>万元，占</w:t>
      </w:r>
      <w:r>
        <w:rPr>
          <w:rFonts w:hint="eastAsia" w:ascii="仿宋_GB2312" w:hAnsi="仿宋"/>
          <w:szCs w:val="32"/>
          <w:lang w:val="en-US" w:eastAsia="zh-CN"/>
        </w:rPr>
        <w:t>96.52</w:t>
      </w:r>
      <w:r>
        <w:rPr>
          <w:rFonts w:hint="eastAsia" w:ascii="仿宋_GB2312" w:hAnsi="仿宋"/>
          <w:szCs w:val="32"/>
        </w:rPr>
        <w:t>%；其他收入</w:t>
      </w:r>
      <w:r>
        <w:rPr>
          <w:rFonts w:hint="eastAsia" w:ascii="仿宋_GB2312" w:hAnsi="仿宋"/>
          <w:szCs w:val="32"/>
          <w:lang w:val="en-US" w:eastAsia="zh-CN"/>
        </w:rPr>
        <w:t>53.88</w:t>
      </w:r>
      <w:r>
        <w:rPr>
          <w:rFonts w:hint="eastAsia" w:ascii="仿宋_GB2312" w:hAnsi="仿宋"/>
          <w:szCs w:val="32"/>
        </w:rPr>
        <w:t>万元，占</w:t>
      </w:r>
      <w:r>
        <w:rPr>
          <w:rFonts w:hint="eastAsia" w:ascii="仿宋_GB2312" w:hAnsi="仿宋"/>
          <w:szCs w:val="32"/>
          <w:lang w:val="en-US" w:eastAsia="zh-CN"/>
        </w:rPr>
        <w:t>3.48</w:t>
      </w:r>
      <w:r>
        <w:rPr>
          <w:rFonts w:hint="eastAsia" w:ascii="仿宋_GB2312" w:hAnsi="仿宋"/>
          <w:szCs w:val="32"/>
        </w:rPr>
        <w:t>%。</w:t>
      </w:r>
    </w:p>
    <w:p>
      <w:pPr>
        <w:ind w:firstLine="640" w:firstLineChars="200"/>
        <w:rPr>
          <w:rFonts w:ascii="黑体" w:hAnsi="仿宋" w:eastAsia="黑体"/>
          <w:szCs w:val="32"/>
        </w:rPr>
      </w:pPr>
      <w:r>
        <w:rPr>
          <w:rFonts w:hint="eastAsia" w:ascii="黑体" w:hAnsi="仿宋" w:eastAsia="黑体"/>
          <w:szCs w:val="32"/>
        </w:rPr>
        <w:t>三、支出决算情况说明</w:t>
      </w:r>
    </w:p>
    <w:p>
      <w:pPr>
        <w:ind w:firstLine="640" w:firstLineChars="200"/>
        <w:rPr>
          <w:rFonts w:hint="eastAsia" w:ascii="仿宋_GB2312" w:hAnsi="仿宋" w:eastAsia="仿宋_GB2312"/>
          <w:szCs w:val="32"/>
          <w:lang w:eastAsia="zh-CN"/>
        </w:rPr>
      </w:pPr>
      <w:r>
        <w:rPr>
          <w:rFonts w:hint="eastAsia" w:ascii="仿宋_GB2312" w:hAnsi="仿宋"/>
          <w:szCs w:val="32"/>
        </w:rPr>
        <w:t>2023年度支出合计</w:t>
      </w:r>
      <w:r>
        <w:rPr>
          <w:rFonts w:hint="eastAsia" w:ascii="仿宋_GB2312" w:hAnsi="仿宋"/>
          <w:szCs w:val="32"/>
          <w:lang w:val="en-US" w:eastAsia="zh-CN"/>
        </w:rPr>
        <w:t>1564.17</w:t>
      </w:r>
      <w:r>
        <w:rPr>
          <w:rFonts w:hint="eastAsia" w:ascii="仿宋_GB2312" w:hAnsi="仿宋"/>
          <w:szCs w:val="32"/>
        </w:rPr>
        <w:t>万元，其中：基本支出</w:t>
      </w:r>
      <w:r>
        <w:rPr>
          <w:rFonts w:hint="eastAsia" w:ascii="仿宋_GB2312" w:hAnsi="仿宋"/>
          <w:szCs w:val="32"/>
          <w:lang w:val="en-US" w:eastAsia="zh-CN"/>
        </w:rPr>
        <w:t>735.43</w:t>
      </w:r>
      <w:r>
        <w:rPr>
          <w:rFonts w:hint="eastAsia" w:ascii="仿宋_GB2312" w:hAnsi="仿宋"/>
          <w:szCs w:val="32"/>
        </w:rPr>
        <w:t>万元，占</w:t>
      </w:r>
      <w:r>
        <w:rPr>
          <w:rFonts w:hint="eastAsia" w:ascii="仿宋_GB2312" w:hAnsi="仿宋"/>
          <w:szCs w:val="32"/>
          <w:lang w:val="en-US" w:eastAsia="zh-CN"/>
        </w:rPr>
        <w:t>47.02</w:t>
      </w:r>
      <w:r>
        <w:rPr>
          <w:rFonts w:hint="eastAsia" w:ascii="仿宋_GB2312" w:hAnsi="仿宋"/>
          <w:szCs w:val="32"/>
        </w:rPr>
        <w:t>%；项目支出</w:t>
      </w:r>
      <w:r>
        <w:rPr>
          <w:rFonts w:hint="eastAsia" w:ascii="仿宋_GB2312" w:hAnsi="仿宋"/>
          <w:szCs w:val="32"/>
          <w:lang w:val="en-US" w:eastAsia="zh-CN"/>
        </w:rPr>
        <w:t>828.73</w:t>
      </w:r>
      <w:r>
        <w:rPr>
          <w:rFonts w:hint="eastAsia" w:ascii="仿宋_GB2312" w:hAnsi="仿宋"/>
          <w:szCs w:val="32"/>
        </w:rPr>
        <w:t>万元，占</w:t>
      </w:r>
      <w:r>
        <w:rPr>
          <w:rFonts w:hint="eastAsia" w:ascii="仿宋_GB2312" w:hAnsi="仿宋"/>
          <w:szCs w:val="32"/>
          <w:lang w:val="en-US" w:eastAsia="zh-CN"/>
        </w:rPr>
        <w:t>52.98</w:t>
      </w:r>
      <w:r>
        <w:rPr>
          <w:rFonts w:hint="eastAsia" w:ascii="仿宋_GB2312" w:hAnsi="仿宋"/>
          <w:szCs w:val="32"/>
        </w:rPr>
        <w:t>%</w:t>
      </w:r>
      <w:r>
        <w:rPr>
          <w:rFonts w:hint="eastAsia" w:ascii="仿宋_GB2312" w:hAnsi="仿宋"/>
          <w:szCs w:val="32"/>
          <w:lang w:eastAsia="zh-CN"/>
        </w:rPr>
        <w:t>。</w:t>
      </w:r>
    </w:p>
    <w:p>
      <w:pPr>
        <w:ind w:firstLine="640" w:firstLineChars="200"/>
        <w:rPr>
          <w:rFonts w:ascii="黑体" w:hAnsi="黑体" w:eastAsia="黑体" w:cs="黑体"/>
          <w:bCs/>
          <w:szCs w:val="32"/>
        </w:rPr>
      </w:pPr>
      <w:r>
        <w:rPr>
          <w:rFonts w:hint="eastAsia" w:ascii="黑体" w:hAnsi="黑体" w:eastAsia="黑体" w:cs="黑体"/>
          <w:bCs/>
          <w:szCs w:val="32"/>
        </w:rPr>
        <w:t>四、财政拨款收入支出决算总体情况说明</w:t>
      </w:r>
    </w:p>
    <w:p>
      <w:pPr>
        <w:ind w:firstLine="640" w:firstLineChars="200"/>
        <w:rPr>
          <w:rFonts w:ascii="仿宋_GB2312" w:hAnsi="仿宋"/>
          <w:szCs w:val="32"/>
        </w:rPr>
      </w:pPr>
      <w:r>
        <w:rPr>
          <w:rFonts w:hint="eastAsia" w:ascii="仿宋_GB2312" w:hAnsi="仿宋_GB2312" w:cs="仿宋_GB2312"/>
          <w:bCs/>
          <w:szCs w:val="32"/>
        </w:rPr>
        <w:t>2023年度财政拨款收入</w:t>
      </w:r>
      <w:r>
        <w:rPr>
          <w:rFonts w:hint="eastAsia" w:ascii="仿宋_GB2312" w:hAnsi="仿宋"/>
          <w:szCs w:val="32"/>
        </w:rPr>
        <w:t>总计</w:t>
      </w:r>
      <w:r>
        <w:rPr>
          <w:rFonts w:hint="eastAsia" w:ascii="仿宋_GB2312" w:hAnsi="仿宋"/>
          <w:szCs w:val="32"/>
          <w:lang w:val="en-US" w:eastAsia="zh-CN"/>
        </w:rPr>
        <w:t>1496.33</w:t>
      </w:r>
      <w:r>
        <w:rPr>
          <w:rFonts w:hint="eastAsia" w:ascii="仿宋_GB2312" w:hAnsi="仿宋"/>
          <w:szCs w:val="32"/>
        </w:rPr>
        <w:t>万元（含年初财政拨款结转</w:t>
      </w:r>
      <w:r>
        <w:rPr>
          <w:rFonts w:hint="eastAsia" w:ascii="仿宋_GB2312" w:hAnsi="仿宋_GB2312" w:cs="仿宋_GB2312"/>
          <w:bCs/>
          <w:szCs w:val="32"/>
        </w:rPr>
        <w:t>和结</w:t>
      </w:r>
      <w:r>
        <w:rPr>
          <w:rFonts w:hint="eastAsia" w:ascii="仿宋_GB2312" w:hAnsi="仿宋"/>
          <w:szCs w:val="32"/>
        </w:rPr>
        <w:t>余），支出总计</w:t>
      </w:r>
      <w:r>
        <w:rPr>
          <w:rFonts w:hint="eastAsia" w:ascii="仿宋_GB2312" w:hAnsi="仿宋"/>
          <w:szCs w:val="32"/>
          <w:lang w:val="en-US" w:eastAsia="zh-CN"/>
        </w:rPr>
        <w:t>1496.33</w:t>
      </w:r>
      <w:r>
        <w:rPr>
          <w:rFonts w:hint="eastAsia" w:ascii="仿宋_GB2312" w:hAnsi="仿宋"/>
          <w:szCs w:val="32"/>
        </w:rPr>
        <w:t>万元（含年末财政拨款结转和结余）。与2022年相比，财政拨款收、支总计各增加</w:t>
      </w:r>
      <w:r>
        <w:rPr>
          <w:rFonts w:hint="eastAsia" w:ascii="仿宋_GB2312" w:hAnsi="仿宋"/>
          <w:szCs w:val="32"/>
          <w:lang w:val="en-US" w:eastAsia="zh-CN"/>
        </w:rPr>
        <w:t>70.21</w:t>
      </w:r>
      <w:r>
        <w:rPr>
          <w:rFonts w:hint="eastAsia" w:ascii="仿宋_GB2312" w:hAnsi="仿宋"/>
          <w:szCs w:val="32"/>
        </w:rPr>
        <w:t>万元，增长</w:t>
      </w:r>
      <w:r>
        <w:rPr>
          <w:rFonts w:hint="eastAsia" w:ascii="仿宋_GB2312" w:hAnsi="仿宋"/>
          <w:szCs w:val="32"/>
          <w:lang w:val="en-US" w:eastAsia="zh-CN"/>
        </w:rPr>
        <w:t>4.92</w:t>
      </w:r>
      <w:r>
        <w:rPr>
          <w:rFonts w:hint="eastAsia" w:ascii="仿宋_GB2312" w:hAnsi="仿宋"/>
          <w:szCs w:val="32"/>
        </w:rPr>
        <w:t>%，主要原因：</w:t>
      </w:r>
      <w:r>
        <w:rPr>
          <w:rFonts w:hint="eastAsia" w:ascii="仿宋_GB2312" w:hAnsi="仿宋"/>
          <w:color w:val="auto"/>
          <w:szCs w:val="32"/>
        </w:rPr>
        <w:t>一是</w:t>
      </w:r>
      <w:r>
        <w:rPr>
          <w:rFonts w:hint="eastAsia" w:ascii="仿宋_GB2312" w:hAnsi="仿宋"/>
          <w:color w:val="auto"/>
          <w:szCs w:val="32"/>
          <w:lang w:val="en-US" w:eastAsia="zh-CN"/>
        </w:rPr>
        <w:t>社会保障</w:t>
      </w:r>
      <w:r>
        <w:rPr>
          <w:rFonts w:hint="eastAsia" w:ascii="仿宋_GB2312" w:hAnsi="仿宋"/>
          <w:color w:val="auto"/>
          <w:szCs w:val="32"/>
          <w:lang w:eastAsia="zh-CN"/>
        </w:rPr>
        <w:t>支出增加</w:t>
      </w:r>
      <w:r>
        <w:rPr>
          <w:rFonts w:hint="eastAsia" w:ascii="仿宋_GB2312" w:hAnsi="仿宋"/>
          <w:color w:val="auto"/>
          <w:szCs w:val="32"/>
        </w:rPr>
        <w:t>；二是</w:t>
      </w:r>
      <w:r>
        <w:rPr>
          <w:rFonts w:hint="eastAsia" w:ascii="仿宋_GB2312" w:hAnsi="仿宋"/>
          <w:color w:val="auto"/>
          <w:szCs w:val="32"/>
          <w:lang w:val="en-US" w:eastAsia="zh-CN"/>
        </w:rPr>
        <w:t>农林水</w:t>
      </w:r>
      <w:r>
        <w:rPr>
          <w:rFonts w:hint="eastAsia" w:ascii="仿宋_GB2312" w:hAnsi="仿宋"/>
          <w:color w:val="auto"/>
          <w:szCs w:val="32"/>
          <w:lang w:eastAsia="zh-CN"/>
        </w:rPr>
        <w:t>支出增加</w:t>
      </w:r>
      <w:r>
        <w:rPr>
          <w:rFonts w:hint="eastAsia" w:ascii="仿宋_GB2312" w:hAnsi="仿宋"/>
          <w:color w:val="auto"/>
          <w:szCs w:val="32"/>
        </w:rPr>
        <w:t>。</w:t>
      </w:r>
    </w:p>
    <w:p>
      <w:pPr>
        <w:ind w:firstLine="640" w:firstLineChars="200"/>
        <w:rPr>
          <w:rFonts w:ascii="黑体" w:hAnsi="仿宋" w:eastAsia="黑体"/>
          <w:szCs w:val="32"/>
        </w:rPr>
      </w:pPr>
      <w:r>
        <w:rPr>
          <w:rFonts w:hint="eastAsia" w:ascii="黑体" w:hAnsi="仿宋" w:eastAsia="黑体"/>
          <w:szCs w:val="32"/>
        </w:rPr>
        <w:t>五、一般公共预算财政拨款支出决算情况说明</w:t>
      </w:r>
    </w:p>
    <w:p>
      <w:pPr>
        <w:ind w:firstLine="643" w:firstLineChars="200"/>
        <w:rPr>
          <w:rFonts w:ascii="仿宋_GB2312" w:hAnsi="仿宋"/>
          <w:b/>
          <w:bCs/>
          <w:szCs w:val="32"/>
        </w:rPr>
      </w:pPr>
      <w:r>
        <w:rPr>
          <w:rFonts w:hint="eastAsia" w:ascii="仿宋_GB2312" w:hAnsi="仿宋"/>
          <w:b/>
          <w:bCs/>
          <w:szCs w:val="32"/>
        </w:rPr>
        <w:t>（一）一般公共预算财政拨款支出决算总体情况。</w:t>
      </w:r>
    </w:p>
    <w:p>
      <w:pPr>
        <w:ind w:firstLine="640" w:firstLineChars="200"/>
        <w:rPr>
          <w:rFonts w:hint="eastAsia" w:ascii="仿宋_GB2312" w:hAnsi="仿宋"/>
          <w:color w:val="auto"/>
          <w:szCs w:val="32"/>
        </w:rPr>
      </w:pPr>
      <w:r>
        <w:rPr>
          <w:rFonts w:hint="eastAsia" w:ascii="仿宋_GB2312" w:hAnsi="仿宋_GB2312" w:cs="仿宋_GB2312"/>
          <w:bCs/>
          <w:szCs w:val="32"/>
        </w:rPr>
        <w:t>2023年度一般公共预算财政拨款支出</w:t>
      </w:r>
      <w:r>
        <w:rPr>
          <w:rFonts w:hint="eastAsia" w:ascii="仿宋_GB2312" w:hAnsi="仿宋_GB2312" w:cs="仿宋_GB2312"/>
          <w:bCs/>
          <w:szCs w:val="32"/>
          <w:lang w:val="en-US" w:eastAsia="zh-CN"/>
        </w:rPr>
        <w:t>1496.33</w:t>
      </w:r>
      <w:r>
        <w:rPr>
          <w:rFonts w:hint="eastAsia" w:ascii="仿宋_GB2312" w:hAnsi="仿宋_GB2312" w:cs="仿宋_GB2312"/>
          <w:bCs/>
          <w:szCs w:val="32"/>
        </w:rPr>
        <w:t>万元，占本年支出的</w:t>
      </w:r>
      <w:r>
        <w:rPr>
          <w:rFonts w:hint="eastAsia" w:ascii="仿宋_GB2312" w:hAnsi="仿宋_GB2312" w:cs="仿宋_GB2312"/>
          <w:bCs/>
          <w:szCs w:val="32"/>
          <w:lang w:val="en-US" w:eastAsia="zh-CN"/>
        </w:rPr>
        <w:t>92.21</w:t>
      </w:r>
      <w:r>
        <w:rPr>
          <w:rFonts w:hint="eastAsia" w:ascii="仿宋_GB2312" w:hAnsi="仿宋_GB2312" w:cs="仿宋_GB2312"/>
          <w:bCs/>
          <w:szCs w:val="32"/>
        </w:rPr>
        <w:t>%。与2022年相比，一般公共预算财政拨款支出增加</w:t>
      </w:r>
      <w:r>
        <w:rPr>
          <w:rFonts w:hint="eastAsia" w:ascii="仿宋_GB2312" w:hAnsi="仿宋_GB2312" w:cs="仿宋_GB2312"/>
          <w:bCs/>
          <w:szCs w:val="32"/>
          <w:lang w:val="en-US" w:eastAsia="zh-CN"/>
        </w:rPr>
        <w:t>70.21</w:t>
      </w:r>
      <w:r>
        <w:rPr>
          <w:rFonts w:hint="eastAsia" w:ascii="仿宋_GB2312" w:hAnsi="仿宋_GB2312" w:cs="仿宋_GB2312"/>
          <w:bCs/>
          <w:szCs w:val="32"/>
        </w:rPr>
        <w:t>万元，增长</w:t>
      </w:r>
      <w:r>
        <w:rPr>
          <w:rFonts w:hint="eastAsia" w:ascii="仿宋_GB2312" w:hAnsi="仿宋_GB2312" w:cs="仿宋_GB2312"/>
          <w:bCs/>
          <w:szCs w:val="32"/>
          <w:lang w:val="en-US" w:eastAsia="zh-CN"/>
        </w:rPr>
        <w:t>4.92</w:t>
      </w:r>
      <w:r>
        <w:rPr>
          <w:rFonts w:hint="eastAsia" w:ascii="仿宋_GB2312" w:hAnsi="仿宋_GB2312" w:cs="仿宋_GB2312"/>
          <w:bCs/>
          <w:szCs w:val="32"/>
        </w:rPr>
        <w:t>%。主要原因</w:t>
      </w:r>
      <w:r>
        <w:rPr>
          <w:rFonts w:hint="eastAsia" w:ascii="仿宋_GB2312" w:hAnsi="仿宋"/>
          <w:color w:val="auto"/>
          <w:szCs w:val="32"/>
        </w:rPr>
        <w:t>一是</w:t>
      </w:r>
      <w:r>
        <w:rPr>
          <w:rFonts w:hint="eastAsia" w:ascii="仿宋_GB2312" w:hAnsi="仿宋"/>
          <w:color w:val="auto"/>
          <w:szCs w:val="32"/>
          <w:lang w:val="en-US" w:eastAsia="zh-CN"/>
        </w:rPr>
        <w:t>社会保障</w:t>
      </w:r>
      <w:r>
        <w:rPr>
          <w:rFonts w:hint="eastAsia" w:ascii="仿宋_GB2312" w:hAnsi="仿宋"/>
          <w:color w:val="auto"/>
          <w:szCs w:val="32"/>
          <w:lang w:eastAsia="zh-CN"/>
        </w:rPr>
        <w:t>支出增加</w:t>
      </w:r>
      <w:r>
        <w:rPr>
          <w:rFonts w:hint="eastAsia" w:ascii="仿宋_GB2312" w:hAnsi="仿宋"/>
          <w:color w:val="auto"/>
          <w:szCs w:val="32"/>
        </w:rPr>
        <w:t>；二是</w:t>
      </w:r>
      <w:r>
        <w:rPr>
          <w:rFonts w:hint="eastAsia" w:ascii="仿宋_GB2312" w:hAnsi="仿宋"/>
          <w:color w:val="auto"/>
          <w:szCs w:val="32"/>
          <w:lang w:val="en-US" w:eastAsia="zh-CN"/>
        </w:rPr>
        <w:t>农林水</w:t>
      </w:r>
      <w:r>
        <w:rPr>
          <w:rFonts w:hint="eastAsia" w:ascii="仿宋_GB2312" w:hAnsi="仿宋"/>
          <w:color w:val="auto"/>
          <w:szCs w:val="32"/>
          <w:lang w:eastAsia="zh-CN"/>
        </w:rPr>
        <w:t>支出增加</w:t>
      </w:r>
      <w:r>
        <w:rPr>
          <w:rFonts w:hint="eastAsia" w:ascii="仿宋_GB2312" w:hAnsi="仿宋"/>
          <w:color w:val="auto"/>
          <w:szCs w:val="32"/>
        </w:rPr>
        <w:t>。</w:t>
      </w:r>
    </w:p>
    <w:p>
      <w:pPr>
        <w:ind w:firstLine="643" w:firstLineChars="200"/>
        <w:rPr>
          <w:rFonts w:ascii="仿宋_GB2312" w:hAnsi="仿宋"/>
          <w:b/>
          <w:szCs w:val="32"/>
        </w:rPr>
      </w:pPr>
      <w:r>
        <w:rPr>
          <w:rFonts w:hint="eastAsia" w:ascii="仿宋_GB2312" w:hAnsi="仿宋"/>
          <w:b/>
          <w:szCs w:val="32"/>
        </w:rPr>
        <w:t>（二）一般公共预算财政拨款支出决算结构情况。</w:t>
      </w:r>
    </w:p>
    <w:p>
      <w:pPr>
        <w:ind w:firstLine="640" w:firstLineChars="200"/>
        <w:rPr>
          <w:rFonts w:ascii="仿宋_GB2312" w:hAnsi="仿宋"/>
          <w:szCs w:val="32"/>
        </w:rPr>
      </w:pPr>
      <w:r>
        <w:rPr>
          <w:rFonts w:hint="eastAsia" w:ascii="仿宋_GB2312" w:hAnsi="仿宋"/>
          <w:szCs w:val="32"/>
        </w:rPr>
        <w:t>2023年度一般公共预算财政拨款支出</w:t>
      </w:r>
      <w:r>
        <w:rPr>
          <w:rFonts w:hint="eastAsia" w:ascii="仿宋_GB2312" w:hAnsi="仿宋"/>
          <w:szCs w:val="32"/>
          <w:lang w:val="en-US" w:eastAsia="zh-CN"/>
        </w:rPr>
        <w:t>1496.33</w:t>
      </w:r>
      <w:r>
        <w:rPr>
          <w:rFonts w:hint="eastAsia" w:ascii="仿宋_GB2312" w:hAnsi="仿宋"/>
          <w:szCs w:val="32"/>
        </w:rPr>
        <w:t>万元，主要用于以下方面：</w:t>
      </w:r>
      <w:r>
        <w:rPr>
          <w:rFonts w:hint="eastAsia" w:ascii="仿宋_GB2312" w:hAnsi="仿宋"/>
          <w:b/>
          <w:szCs w:val="32"/>
        </w:rPr>
        <w:t>一般公共服务（类）</w:t>
      </w:r>
      <w:r>
        <w:rPr>
          <w:rFonts w:hint="eastAsia" w:ascii="仿宋_GB2312" w:hAnsi="仿宋"/>
          <w:szCs w:val="32"/>
        </w:rPr>
        <w:t>支出</w:t>
      </w:r>
      <w:r>
        <w:rPr>
          <w:rFonts w:hint="eastAsia" w:ascii="仿宋_GB2312" w:hAnsi="仿宋"/>
          <w:szCs w:val="32"/>
          <w:lang w:val="en-US" w:eastAsia="zh-CN"/>
        </w:rPr>
        <w:t>306.44</w:t>
      </w:r>
      <w:r>
        <w:rPr>
          <w:rFonts w:hint="eastAsia" w:ascii="仿宋_GB2312" w:hAnsi="仿宋"/>
          <w:szCs w:val="32"/>
        </w:rPr>
        <w:t>万元，占</w:t>
      </w:r>
      <w:r>
        <w:rPr>
          <w:rFonts w:hint="eastAsia" w:ascii="仿宋_GB2312" w:hAnsi="仿宋"/>
          <w:szCs w:val="32"/>
          <w:lang w:val="en-US" w:eastAsia="zh-CN"/>
        </w:rPr>
        <w:t>20.48</w:t>
      </w:r>
      <w:r>
        <w:rPr>
          <w:rFonts w:hint="eastAsia" w:ascii="仿宋_GB2312" w:hAnsi="仿宋"/>
          <w:szCs w:val="32"/>
        </w:rPr>
        <w:t>%;</w:t>
      </w:r>
      <w:r>
        <w:rPr>
          <w:rFonts w:hint="eastAsia" w:ascii="仿宋_GB2312" w:hAnsi="仿宋"/>
          <w:b/>
          <w:szCs w:val="32"/>
        </w:rPr>
        <w:t>社会保障和就业（类）</w:t>
      </w:r>
      <w:r>
        <w:rPr>
          <w:rFonts w:hint="eastAsia" w:ascii="仿宋_GB2312" w:hAnsi="仿宋"/>
          <w:szCs w:val="32"/>
        </w:rPr>
        <w:t>支出</w:t>
      </w:r>
      <w:r>
        <w:rPr>
          <w:rFonts w:hint="eastAsia" w:ascii="仿宋_GB2312" w:hAnsi="仿宋"/>
          <w:szCs w:val="32"/>
          <w:lang w:val="en-US" w:eastAsia="zh-CN"/>
        </w:rPr>
        <w:t>144.81</w:t>
      </w:r>
      <w:r>
        <w:rPr>
          <w:rFonts w:hint="eastAsia" w:ascii="仿宋_GB2312" w:hAnsi="仿宋"/>
          <w:szCs w:val="32"/>
        </w:rPr>
        <w:t>万元，占</w:t>
      </w:r>
      <w:r>
        <w:rPr>
          <w:rFonts w:hint="eastAsia" w:ascii="仿宋_GB2312" w:hAnsi="仿宋"/>
          <w:szCs w:val="32"/>
          <w:lang w:val="en-US" w:eastAsia="zh-CN"/>
        </w:rPr>
        <w:t>9.68</w:t>
      </w:r>
      <w:r>
        <w:rPr>
          <w:rFonts w:hint="eastAsia" w:ascii="仿宋_GB2312" w:hAnsi="仿宋"/>
          <w:szCs w:val="32"/>
        </w:rPr>
        <w:t>%；</w:t>
      </w:r>
      <w:r>
        <w:rPr>
          <w:rFonts w:hint="eastAsia" w:ascii="仿宋_GB2312" w:hAnsi="仿宋" w:cs="Times New Roman"/>
          <w:b/>
          <w:szCs w:val="32"/>
          <w:lang w:eastAsia="zh-CN"/>
        </w:rPr>
        <w:t>卫生健康（类）</w:t>
      </w:r>
      <w:r>
        <w:rPr>
          <w:rFonts w:hint="eastAsia" w:ascii="仿宋_GB2312" w:hAnsi="仿宋" w:cs="Times New Roman"/>
          <w:b w:val="0"/>
          <w:bCs/>
          <w:szCs w:val="32"/>
          <w:lang w:eastAsia="zh-CN"/>
        </w:rPr>
        <w:t>支出</w:t>
      </w:r>
      <w:r>
        <w:rPr>
          <w:rFonts w:hint="eastAsia" w:ascii="仿宋_GB2312" w:hAnsi="仿宋" w:cs="Times New Roman"/>
          <w:b w:val="0"/>
          <w:bCs/>
          <w:szCs w:val="32"/>
          <w:lang w:val="en-US" w:eastAsia="zh-CN"/>
        </w:rPr>
        <w:t>23.67万元，占1.58%；</w:t>
      </w:r>
      <w:r>
        <w:rPr>
          <w:rFonts w:hint="eastAsia" w:ascii="仿宋_GB2312" w:hAnsi="仿宋" w:cs="Times New Roman"/>
          <w:b/>
          <w:szCs w:val="32"/>
        </w:rPr>
        <w:t>城乡社区</w:t>
      </w:r>
      <w:r>
        <w:rPr>
          <w:rFonts w:hint="eastAsia" w:ascii="仿宋_GB2312" w:hAnsi="仿宋" w:cs="Times New Roman"/>
          <w:b/>
          <w:szCs w:val="32"/>
          <w:lang w:eastAsia="zh-CN"/>
        </w:rPr>
        <w:t>（类）</w:t>
      </w:r>
      <w:r>
        <w:rPr>
          <w:rFonts w:hint="eastAsia" w:ascii="仿宋_GB2312" w:hAnsi="仿宋" w:cs="Times New Roman"/>
          <w:b w:val="0"/>
          <w:bCs/>
          <w:szCs w:val="32"/>
          <w:lang w:eastAsia="zh-CN"/>
        </w:rPr>
        <w:t>支出</w:t>
      </w:r>
      <w:r>
        <w:rPr>
          <w:rFonts w:hint="eastAsia" w:ascii="仿宋_GB2312" w:hAnsi="仿宋" w:cs="Times New Roman"/>
          <w:b w:val="0"/>
          <w:bCs/>
          <w:szCs w:val="32"/>
          <w:lang w:val="en-US" w:eastAsia="zh-CN"/>
        </w:rPr>
        <w:t>610.11万元，占40.77%；</w:t>
      </w:r>
      <w:r>
        <w:rPr>
          <w:rFonts w:hint="eastAsia" w:ascii="仿宋_GB2312" w:hAnsi="仿宋"/>
          <w:b/>
          <w:szCs w:val="32"/>
        </w:rPr>
        <w:t>农林水（类）</w:t>
      </w:r>
      <w:r>
        <w:rPr>
          <w:rFonts w:hint="eastAsia" w:ascii="仿宋_GB2312" w:hAnsi="仿宋"/>
          <w:szCs w:val="32"/>
        </w:rPr>
        <w:t>支出</w:t>
      </w:r>
      <w:r>
        <w:rPr>
          <w:rFonts w:hint="eastAsia" w:ascii="仿宋_GB2312" w:hAnsi="仿宋"/>
          <w:szCs w:val="32"/>
          <w:lang w:val="en-US" w:eastAsia="zh-CN"/>
        </w:rPr>
        <w:t>367.51</w:t>
      </w:r>
      <w:r>
        <w:rPr>
          <w:rFonts w:hint="eastAsia" w:ascii="仿宋_GB2312" w:hAnsi="仿宋"/>
          <w:szCs w:val="32"/>
        </w:rPr>
        <w:t>万元，占</w:t>
      </w:r>
      <w:r>
        <w:rPr>
          <w:rFonts w:hint="eastAsia" w:ascii="仿宋_GB2312" w:hAnsi="仿宋"/>
          <w:szCs w:val="32"/>
          <w:lang w:val="en-US" w:eastAsia="zh-CN"/>
        </w:rPr>
        <w:t>24.56</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43.78</w:t>
      </w:r>
      <w:r>
        <w:rPr>
          <w:rFonts w:hint="eastAsia" w:ascii="仿宋_GB2312" w:hAnsi="仿宋"/>
          <w:szCs w:val="32"/>
        </w:rPr>
        <w:t>万元，占</w:t>
      </w:r>
      <w:r>
        <w:rPr>
          <w:rFonts w:hint="eastAsia" w:ascii="仿宋_GB2312" w:hAnsi="仿宋"/>
          <w:szCs w:val="32"/>
          <w:lang w:val="en-US" w:eastAsia="zh-CN"/>
        </w:rPr>
        <w:t>2.93</w:t>
      </w:r>
      <w:r>
        <w:rPr>
          <w:rFonts w:hint="eastAsia" w:ascii="仿宋_GB2312" w:hAnsi="仿宋"/>
          <w:szCs w:val="32"/>
        </w:rPr>
        <w:t>%。</w:t>
      </w:r>
    </w:p>
    <w:p>
      <w:pPr>
        <w:ind w:firstLine="643" w:firstLineChars="200"/>
        <w:rPr>
          <w:rFonts w:ascii="仿宋_GB2312" w:hAnsi="仿宋"/>
          <w:b/>
          <w:bCs/>
          <w:szCs w:val="32"/>
        </w:rPr>
      </w:pPr>
      <w:r>
        <w:rPr>
          <w:rFonts w:hint="eastAsia" w:ascii="仿宋_GB2312" w:hAnsi="仿宋"/>
          <w:b/>
          <w:bCs/>
          <w:szCs w:val="32"/>
        </w:rPr>
        <w:t>（三）一般公共预算财政拨款支出决算具体情况。</w:t>
      </w:r>
    </w:p>
    <w:p>
      <w:pPr>
        <w:ind w:firstLine="640" w:firstLineChars="200"/>
        <w:rPr>
          <w:rFonts w:ascii="仿宋_GB2312" w:hAnsi="仿宋"/>
          <w:szCs w:val="32"/>
        </w:rPr>
      </w:pPr>
      <w:r>
        <w:rPr>
          <w:rFonts w:hint="eastAsia" w:ascii="仿宋_GB2312" w:hAnsi="仿宋"/>
          <w:szCs w:val="32"/>
        </w:rPr>
        <w:t>2023年度一般公共预算财政拨款支出年初预算为</w:t>
      </w:r>
      <w:r>
        <w:rPr>
          <w:rFonts w:hint="eastAsia" w:ascii="仿宋_GB2312" w:hAnsi="仿宋"/>
          <w:szCs w:val="32"/>
          <w:lang w:val="en-US" w:eastAsia="zh-CN"/>
        </w:rPr>
        <w:t>1461.83</w:t>
      </w:r>
      <w:r>
        <w:rPr>
          <w:rFonts w:hint="eastAsia" w:ascii="仿宋_GB2312" w:hAnsi="仿宋"/>
          <w:szCs w:val="32"/>
        </w:rPr>
        <w:t>万元，支出决算为</w:t>
      </w:r>
      <w:r>
        <w:rPr>
          <w:rFonts w:hint="eastAsia" w:ascii="仿宋_GB2312" w:hAnsi="仿宋"/>
          <w:szCs w:val="32"/>
          <w:lang w:val="en-US" w:eastAsia="zh-CN"/>
        </w:rPr>
        <w:t>1496.33</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%。决算数大于预算数的主要原因:一是</w:t>
      </w:r>
      <w:r>
        <w:rPr>
          <w:rFonts w:hint="eastAsia" w:ascii="仿宋_GB2312" w:hAnsi="仿宋"/>
          <w:szCs w:val="32"/>
          <w:lang w:val="en-US" w:eastAsia="zh-CN"/>
        </w:rPr>
        <w:t>社会保障支出增加</w:t>
      </w:r>
      <w:r>
        <w:rPr>
          <w:rFonts w:hint="eastAsia" w:ascii="仿宋_GB2312" w:hAnsi="仿宋"/>
          <w:szCs w:val="32"/>
        </w:rPr>
        <w:t>；二是</w:t>
      </w:r>
      <w:r>
        <w:rPr>
          <w:rFonts w:hint="eastAsia" w:ascii="仿宋_GB2312" w:hAnsi="仿宋"/>
          <w:szCs w:val="32"/>
          <w:lang w:val="en-US" w:eastAsia="zh-CN"/>
        </w:rPr>
        <w:t>农林水支出增加</w:t>
      </w:r>
      <w:r>
        <w:rPr>
          <w:rFonts w:hint="eastAsia" w:ascii="仿宋_GB2312" w:hAnsi="仿宋"/>
          <w:szCs w:val="32"/>
        </w:rPr>
        <w:t>。其中:基本支出</w:t>
      </w:r>
      <w:r>
        <w:rPr>
          <w:rFonts w:hint="eastAsia" w:ascii="仿宋_GB2312" w:hAnsi="仿宋"/>
          <w:szCs w:val="32"/>
          <w:lang w:val="en-US" w:eastAsia="zh-CN"/>
        </w:rPr>
        <w:t>667.60</w:t>
      </w:r>
      <w:r>
        <w:rPr>
          <w:rFonts w:hint="eastAsia" w:ascii="仿宋_GB2312" w:hAnsi="仿宋"/>
          <w:szCs w:val="32"/>
        </w:rPr>
        <w:t>万元，占</w:t>
      </w:r>
      <w:r>
        <w:rPr>
          <w:rFonts w:hint="eastAsia" w:ascii="仿宋_GB2312" w:hAnsi="仿宋"/>
          <w:szCs w:val="32"/>
          <w:lang w:val="en-US" w:eastAsia="zh-CN"/>
        </w:rPr>
        <w:t>44.62</w:t>
      </w:r>
      <w:r>
        <w:rPr>
          <w:rFonts w:hint="eastAsia" w:ascii="仿宋_GB2312" w:hAnsi="仿宋"/>
          <w:szCs w:val="32"/>
        </w:rPr>
        <w:t>%；项目支出</w:t>
      </w:r>
      <w:r>
        <w:rPr>
          <w:rFonts w:hint="eastAsia" w:ascii="仿宋_GB2312" w:hAnsi="仿宋"/>
          <w:szCs w:val="32"/>
          <w:lang w:val="en-US" w:eastAsia="zh-CN"/>
        </w:rPr>
        <w:t>828.73</w:t>
      </w:r>
      <w:r>
        <w:rPr>
          <w:rFonts w:hint="eastAsia" w:ascii="仿宋_GB2312" w:hAnsi="仿宋"/>
          <w:szCs w:val="32"/>
        </w:rPr>
        <w:t>万元，占</w:t>
      </w:r>
      <w:r>
        <w:rPr>
          <w:rFonts w:hint="eastAsia" w:ascii="仿宋_GB2312" w:hAnsi="仿宋"/>
          <w:szCs w:val="32"/>
          <w:lang w:val="en-US" w:eastAsia="zh-CN"/>
        </w:rPr>
        <w:t>55.38</w:t>
      </w:r>
      <w:r>
        <w:rPr>
          <w:rFonts w:hint="eastAsia" w:ascii="仿宋_GB2312" w:hAnsi="仿宋"/>
          <w:szCs w:val="32"/>
        </w:rPr>
        <w:t>%。具体情况如下：</w:t>
      </w:r>
    </w:p>
    <w:p>
      <w:pPr>
        <w:numPr>
          <w:ilvl w:val="0"/>
          <w:numId w:val="1"/>
        </w:numPr>
        <w:ind w:firstLine="643" w:firstLineChars="200"/>
        <w:rPr>
          <w:rFonts w:hint="eastAsia" w:ascii="仿宋_GB2312" w:hAnsi="仿宋"/>
          <w:szCs w:val="32"/>
        </w:rPr>
      </w:pPr>
      <w:r>
        <w:rPr>
          <w:rFonts w:hint="eastAsia" w:ascii="仿宋_GB2312" w:hAnsi="仿宋"/>
          <w:b/>
          <w:szCs w:val="32"/>
        </w:rPr>
        <w:t>一般公共服务（类）财政事务（款）行政运行（项）</w:t>
      </w:r>
      <w:r>
        <w:rPr>
          <w:rFonts w:hint="eastAsia" w:ascii="仿宋_GB2312" w:hAnsi="仿宋"/>
          <w:szCs w:val="32"/>
        </w:rPr>
        <w:t>。年初预算为</w:t>
      </w:r>
      <w:r>
        <w:rPr>
          <w:rFonts w:hint="eastAsia" w:ascii="仿宋_GB2312" w:hAnsi="仿宋"/>
          <w:szCs w:val="32"/>
          <w:lang w:val="en-US" w:eastAsia="zh-CN"/>
        </w:rPr>
        <w:t>255.97</w:t>
      </w:r>
      <w:r>
        <w:rPr>
          <w:rFonts w:hint="eastAsia" w:ascii="仿宋_GB2312" w:hAnsi="仿宋"/>
          <w:szCs w:val="32"/>
        </w:rPr>
        <w:t>万元，支出决算为</w:t>
      </w:r>
      <w:r>
        <w:rPr>
          <w:rFonts w:hint="eastAsia" w:ascii="仿宋_GB2312" w:hAnsi="仿宋"/>
          <w:szCs w:val="32"/>
          <w:lang w:val="en-US" w:eastAsia="zh-CN"/>
        </w:rPr>
        <w:t>306.44</w:t>
      </w:r>
      <w:r>
        <w:rPr>
          <w:rFonts w:hint="eastAsia" w:ascii="仿宋_GB2312" w:hAnsi="仿宋"/>
          <w:szCs w:val="32"/>
        </w:rPr>
        <w:t>万元，完成年初预算的</w:t>
      </w:r>
      <w:r>
        <w:rPr>
          <w:rFonts w:hint="eastAsia" w:ascii="仿宋_GB2312" w:hAnsi="仿宋"/>
          <w:szCs w:val="32"/>
          <w:lang w:val="en-US" w:eastAsia="zh-CN"/>
        </w:rPr>
        <w:t>119.72</w:t>
      </w:r>
      <w:r>
        <w:rPr>
          <w:rFonts w:hint="eastAsia" w:ascii="仿宋_GB2312" w:hAnsi="仿宋"/>
          <w:szCs w:val="32"/>
        </w:rPr>
        <w:t>%，决算数大于预算数的主要原因是</w:t>
      </w:r>
      <w:r>
        <w:rPr>
          <w:rFonts w:hint="eastAsia" w:ascii="仿宋_GB2312" w:hAnsi="仿宋"/>
          <w:szCs w:val="32"/>
          <w:lang w:val="en-US" w:eastAsia="zh-CN"/>
        </w:rPr>
        <w:t>日常经费支出增加</w:t>
      </w:r>
      <w:r>
        <w:rPr>
          <w:rFonts w:hint="eastAsia" w:ascii="仿宋_GB2312" w:hAnsi="仿宋"/>
          <w:szCs w:val="32"/>
        </w:rPr>
        <w:t>。</w:t>
      </w:r>
    </w:p>
    <w:p>
      <w:pPr>
        <w:numPr>
          <w:ilvl w:val="0"/>
          <w:numId w:val="1"/>
        </w:numPr>
        <w:ind w:firstLine="643" w:firstLineChars="200"/>
        <w:rPr>
          <w:rFonts w:hint="eastAsia" w:ascii="仿宋_GB2312" w:hAnsi="仿宋"/>
          <w:szCs w:val="32"/>
        </w:rPr>
      </w:pPr>
      <w:r>
        <w:rPr>
          <w:rFonts w:hint="eastAsia" w:ascii="仿宋_GB2312" w:hAnsi="仿宋"/>
          <w:b/>
          <w:szCs w:val="32"/>
        </w:rPr>
        <w:t>社会保障和就业支出（类）行政事业单位养老支出（款）</w:t>
      </w:r>
      <w:r>
        <w:rPr>
          <w:rFonts w:hint="eastAsia" w:ascii="仿宋_GB2312" w:hAnsi="仿宋"/>
          <w:b/>
          <w:szCs w:val="32"/>
          <w:lang w:val="en-US" w:eastAsia="zh-CN"/>
        </w:rPr>
        <w:t>行政单位离退休</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2.5</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w:t>
      </w:r>
    </w:p>
    <w:p>
      <w:pPr>
        <w:numPr>
          <w:ilvl w:val="0"/>
          <w:numId w:val="1"/>
        </w:numPr>
        <w:ind w:firstLine="643" w:firstLineChars="200"/>
        <w:rPr>
          <w:rFonts w:hint="eastAsia" w:ascii="仿宋_GB2312" w:hAnsi="仿宋"/>
          <w:szCs w:val="32"/>
        </w:rPr>
      </w:pPr>
      <w:r>
        <w:rPr>
          <w:rFonts w:hint="eastAsia" w:ascii="仿宋_GB2312" w:hAnsi="仿宋"/>
          <w:b/>
          <w:szCs w:val="32"/>
        </w:rPr>
        <w:t>社会保障和就业支出（类）行政事业单位养老支出（款）</w:t>
      </w:r>
      <w:r>
        <w:rPr>
          <w:rFonts w:hint="eastAsia" w:ascii="仿宋_GB2312" w:hAnsi="仿宋"/>
          <w:b/>
          <w:szCs w:val="32"/>
          <w:lang w:val="en-US" w:eastAsia="zh-CN"/>
        </w:rPr>
        <w:t>事业单位离退休</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1.5</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w:t>
      </w:r>
    </w:p>
    <w:p>
      <w:pPr>
        <w:numPr>
          <w:ilvl w:val="0"/>
          <w:numId w:val="0"/>
        </w:numPr>
        <w:ind w:firstLine="640" w:firstLineChars="200"/>
        <w:rPr>
          <w:rFonts w:hint="eastAsia" w:ascii="仿宋_GB2312" w:hAnsi="仿宋"/>
          <w:b/>
          <w:color w:val="000000"/>
          <w:szCs w:val="32"/>
        </w:rPr>
      </w:pPr>
      <w:r>
        <w:rPr>
          <w:rFonts w:hint="eastAsia" w:ascii="仿宋_GB2312" w:hAnsi="仿宋"/>
          <w:b w:val="0"/>
          <w:bCs/>
          <w:szCs w:val="32"/>
          <w:lang w:val="en-US" w:eastAsia="zh-CN"/>
        </w:rPr>
        <w:t>4.</w:t>
      </w:r>
      <w:r>
        <w:rPr>
          <w:rFonts w:hint="eastAsia" w:ascii="仿宋_GB2312" w:hAnsi="仿宋"/>
          <w:b/>
          <w:szCs w:val="32"/>
        </w:rPr>
        <w:t>社会保障和就业支出（类）行政事业单位养老支出（款）机关事业单位基本养老保险缴费支出（项）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49.56</w:t>
      </w:r>
      <w:r>
        <w:rPr>
          <w:rFonts w:hint="eastAsia" w:ascii="仿宋_GB2312" w:hAnsi="仿宋"/>
          <w:szCs w:val="32"/>
        </w:rPr>
        <w:t>万元，支出决算为</w:t>
      </w:r>
      <w:r>
        <w:rPr>
          <w:rFonts w:hint="eastAsia" w:ascii="仿宋_GB2312" w:hAnsi="仿宋"/>
          <w:szCs w:val="32"/>
          <w:lang w:val="en-US" w:eastAsia="zh-CN"/>
        </w:rPr>
        <w:t>91.95</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%，决算数大于预算数的主要原因是</w:t>
      </w:r>
      <w:r>
        <w:rPr>
          <w:rFonts w:hint="eastAsia" w:ascii="仿宋_GB2312" w:hAnsi="仿宋"/>
          <w:szCs w:val="32"/>
          <w:lang w:val="en-US" w:eastAsia="zh-CN"/>
        </w:rPr>
        <w:t>养老保险基数调整，养老保险补缴以及有人员调入</w:t>
      </w:r>
      <w:r>
        <w:rPr>
          <w:rFonts w:hint="eastAsia" w:ascii="仿宋_GB2312" w:hAnsi="仿宋"/>
          <w:szCs w:val="32"/>
        </w:rPr>
        <w:t>。</w:t>
      </w:r>
    </w:p>
    <w:p>
      <w:pPr>
        <w:numPr>
          <w:ilvl w:val="0"/>
          <w:numId w:val="0"/>
        </w:numPr>
        <w:ind w:firstLine="640" w:firstLineChars="200"/>
        <w:rPr>
          <w:rFonts w:hint="eastAsia" w:ascii="仿宋_GB2312" w:hAnsi="仿宋"/>
          <w:b/>
          <w:color w:val="000000"/>
          <w:szCs w:val="32"/>
        </w:rPr>
      </w:pPr>
      <w:r>
        <w:rPr>
          <w:rFonts w:hint="eastAsia" w:ascii="仿宋_GB2312" w:hAnsi="仿宋"/>
          <w:b w:val="0"/>
          <w:bCs/>
          <w:szCs w:val="32"/>
          <w:lang w:val="en-US" w:eastAsia="zh-CN"/>
        </w:rPr>
        <w:t>5.</w:t>
      </w:r>
      <w:r>
        <w:rPr>
          <w:rFonts w:hint="eastAsia" w:ascii="仿宋_GB2312" w:hAnsi="仿宋"/>
          <w:b/>
          <w:szCs w:val="32"/>
        </w:rPr>
        <w:t>社会保障和就业支出（类）行政事业单位养老支出（款）机关事业单位职业年金缴费支出（项）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24.78</w:t>
      </w:r>
      <w:r>
        <w:rPr>
          <w:rFonts w:hint="eastAsia" w:ascii="仿宋_GB2312" w:hAnsi="仿宋"/>
          <w:szCs w:val="32"/>
        </w:rPr>
        <w:t>万元，支出决算为</w:t>
      </w:r>
      <w:r>
        <w:rPr>
          <w:rFonts w:hint="eastAsia" w:ascii="仿宋_GB2312" w:hAnsi="仿宋"/>
          <w:szCs w:val="32"/>
          <w:lang w:val="en-US" w:eastAsia="zh-CN"/>
        </w:rPr>
        <w:t>38.76</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%，决算数大于预算数的主要原因是</w:t>
      </w:r>
      <w:r>
        <w:rPr>
          <w:rFonts w:hint="eastAsia" w:ascii="仿宋_GB2312" w:hAnsi="仿宋"/>
          <w:szCs w:val="32"/>
          <w:lang w:val="en-US" w:eastAsia="zh-CN"/>
        </w:rPr>
        <w:t>职业年金基数调整，职业年金补缴及人员调入</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6</w:t>
      </w:r>
      <w:r>
        <w:rPr>
          <w:rFonts w:hint="eastAsia" w:ascii="仿宋_GB2312" w:hAnsi="仿宋"/>
          <w:b/>
          <w:color w:val="000000"/>
          <w:szCs w:val="32"/>
          <w:lang w:val="en-US" w:eastAsia="zh-CN"/>
        </w:rPr>
        <w:t>.</w:t>
      </w:r>
      <w:r>
        <w:rPr>
          <w:rFonts w:hint="eastAsia" w:ascii="仿宋_GB2312" w:hAnsi="仿宋"/>
          <w:b/>
          <w:szCs w:val="32"/>
        </w:rPr>
        <w:t>社会保障和就业支出（类）</w:t>
      </w:r>
      <w:r>
        <w:rPr>
          <w:rFonts w:hint="eastAsia" w:ascii="仿宋_GB2312" w:hAnsi="仿宋"/>
          <w:b/>
          <w:szCs w:val="32"/>
          <w:lang w:eastAsia="zh-CN"/>
        </w:rPr>
        <w:t>抚恤</w:t>
      </w:r>
      <w:r>
        <w:rPr>
          <w:rFonts w:hint="eastAsia" w:ascii="仿宋_GB2312" w:hAnsi="仿宋"/>
          <w:b/>
          <w:szCs w:val="32"/>
        </w:rPr>
        <w:t>（款）</w:t>
      </w:r>
      <w:r>
        <w:rPr>
          <w:rFonts w:hint="eastAsia" w:ascii="仿宋_GB2312" w:hAnsi="仿宋"/>
          <w:b/>
          <w:szCs w:val="32"/>
          <w:lang w:eastAsia="zh-CN"/>
        </w:rPr>
        <w:t>死亡抚恤</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21.1</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szCs w:val="32"/>
          <w:lang w:val="en-US" w:eastAsia="zh-CN"/>
        </w:rPr>
        <w:t>7.</w:t>
      </w:r>
      <w:r>
        <w:rPr>
          <w:rFonts w:hint="eastAsia" w:ascii="仿宋_GB2312" w:hAnsi="仿宋"/>
          <w:b/>
          <w:szCs w:val="32"/>
        </w:rPr>
        <w:t>社会保障和就业支出（类）</w:t>
      </w:r>
      <w:r>
        <w:rPr>
          <w:rFonts w:hint="eastAsia" w:ascii="仿宋_GB2312" w:hAnsi="仿宋"/>
          <w:b/>
          <w:szCs w:val="32"/>
          <w:lang w:eastAsia="zh-CN"/>
        </w:rPr>
        <w:t>抚恤</w:t>
      </w:r>
      <w:r>
        <w:rPr>
          <w:rFonts w:hint="eastAsia" w:ascii="仿宋_GB2312" w:hAnsi="仿宋"/>
          <w:b/>
          <w:szCs w:val="32"/>
        </w:rPr>
        <w:t>（款）</w:t>
      </w:r>
      <w:r>
        <w:rPr>
          <w:rFonts w:hint="eastAsia" w:ascii="仿宋_GB2312" w:hAnsi="仿宋"/>
          <w:b/>
          <w:szCs w:val="32"/>
          <w:lang w:val="en-US" w:eastAsia="zh-CN"/>
        </w:rPr>
        <w:t>其他优抚支出</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5.41</w:t>
      </w:r>
      <w:r>
        <w:rPr>
          <w:rFonts w:hint="eastAsia" w:ascii="仿宋_GB2312" w:hAnsi="仿宋"/>
          <w:szCs w:val="32"/>
        </w:rPr>
        <w:t>万元，支出决算为</w:t>
      </w:r>
      <w:r>
        <w:rPr>
          <w:rFonts w:hint="eastAsia" w:ascii="仿宋_GB2312" w:hAnsi="仿宋"/>
          <w:szCs w:val="32"/>
          <w:lang w:val="en-US" w:eastAsia="zh-CN"/>
        </w:rPr>
        <w:t>4.67</w:t>
      </w:r>
      <w:r>
        <w:rPr>
          <w:rFonts w:hint="eastAsia" w:ascii="仿宋_GB2312" w:hAnsi="仿宋"/>
          <w:szCs w:val="32"/>
        </w:rPr>
        <w:t>万元，完成年初预算的</w:t>
      </w:r>
      <w:r>
        <w:rPr>
          <w:rFonts w:hint="eastAsia" w:ascii="仿宋_GB2312" w:hAnsi="仿宋"/>
          <w:szCs w:val="32"/>
          <w:lang w:val="en-US" w:eastAsia="zh-CN"/>
        </w:rPr>
        <w:t>86.32</w:t>
      </w:r>
      <w:r>
        <w:rPr>
          <w:rFonts w:hint="eastAsia" w:ascii="仿宋_GB2312" w:hAnsi="仿宋"/>
          <w:szCs w:val="32"/>
        </w:rPr>
        <w:t>%，决算数大于预算数的主要原因是</w:t>
      </w:r>
      <w:r>
        <w:rPr>
          <w:rFonts w:hint="eastAsia" w:ascii="仿宋_GB2312" w:hAnsi="仿宋"/>
          <w:szCs w:val="32"/>
          <w:lang w:val="en-US" w:eastAsia="zh-CN"/>
        </w:rPr>
        <w:t>义务兵优待及义务兵家庭优待金支出增加</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szCs w:val="32"/>
          <w:lang w:val="en-US" w:eastAsia="zh-CN"/>
        </w:rPr>
        <w:t>8.</w:t>
      </w:r>
      <w:r>
        <w:rPr>
          <w:rFonts w:hint="eastAsia" w:ascii="仿宋_GB2312" w:hAnsi="仿宋"/>
          <w:b/>
          <w:szCs w:val="32"/>
        </w:rPr>
        <w:t>社会保障和就业支出（类）其他社会保障和就业支出（款）其他社会保障和就业支出（项）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4.94</w:t>
      </w:r>
      <w:r>
        <w:rPr>
          <w:rFonts w:hint="eastAsia" w:ascii="仿宋_GB2312" w:hAnsi="仿宋"/>
          <w:szCs w:val="32"/>
        </w:rPr>
        <w:t>万元，支出决算为</w:t>
      </w:r>
      <w:r>
        <w:rPr>
          <w:rFonts w:hint="eastAsia" w:ascii="仿宋_GB2312" w:hAnsi="仿宋"/>
          <w:szCs w:val="32"/>
          <w:lang w:val="en-US" w:eastAsia="zh-CN"/>
        </w:rPr>
        <w:t>2.32</w:t>
      </w:r>
      <w:r>
        <w:rPr>
          <w:rFonts w:hint="eastAsia" w:ascii="仿宋_GB2312" w:hAnsi="仿宋"/>
          <w:szCs w:val="32"/>
        </w:rPr>
        <w:t>万元，完成年初预算的</w:t>
      </w:r>
      <w:r>
        <w:rPr>
          <w:rFonts w:hint="eastAsia" w:ascii="仿宋_GB2312" w:hAnsi="仿宋"/>
          <w:szCs w:val="32"/>
          <w:lang w:val="en-US" w:eastAsia="zh-CN"/>
        </w:rPr>
        <w:t>46.96</w:t>
      </w:r>
      <w:r>
        <w:rPr>
          <w:rFonts w:hint="eastAsia" w:ascii="仿宋_GB2312" w:hAnsi="仿宋"/>
          <w:szCs w:val="32"/>
        </w:rPr>
        <w:t>%，决算数小于预算数的主要原因是</w:t>
      </w:r>
      <w:r>
        <w:rPr>
          <w:rFonts w:hint="eastAsia" w:ascii="仿宋_GB2312" w:hAnsi="仿宋"/>
          <w:szCs w:val="32"/>
          <w:lang w:val="en-US" w:eastAsia="zh-CN"/>
        </w:rPr>
        <w:t>去他社会保障和就业支出调整，支出减少</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9</w:t>
      </w:r>
      <w:r>
        <w:rPr>
          <w:rFonts w:hint="eastAsia" w:ascii="仿宋_GB2312" w:hAnsi="仿宋"/>
          <w:b/>
          <w:color w:val="000000"/>
          <w:szCs w:val="32"/>
          <w:lang w:val="en-US" w:eastAsia="zh-CN"/>
        </w:rPr>
        <w:t>.</w:t>
      </w:r>
      <w:r>
        <w:rPr>
          <w:rFonts w:hint="eastAsia" w:ascii="仿宋_GB2312" w:hAnsi="仿宋"/>
          <w:b/>
          <w:szCs w:val="32"/>
          <w:lang w:eastAsia="zh-CN"/>
        </w:rPr>
        <w:t>卫生健康支出</w:t>
      </w:r>
      <w:r>
        <w:rPr>
          <w:rFonts w:hint="eastAsia" w:ascii="仿宋_GB2312" w:hAnsi="仿宋"/>
          <w:b/>
          <w:szCs w:val="32"/>
        </w:rPr>
        <w:t>（类）</w:t>
      </w:r>
      <w:r>
        <w:rPr>
          <w:rFonts w:hint="eastAsia" w:ascii="仿宋_GB2312" w:hAnsi="仿宋"/>
          <w:b/>
          <w:szCs w:val="32"/>
          <w:lang w:eastAsia="zh-CN"/>
        </w:rPr>
        <w:t>计划生育事务</w:t>
      </w:r>
      <w:r>
        <w:rPr>
          <w:rFonts w:hint="eastAsia" w:ascii="仿宋_GB2312" w:hAnsi="仿宋"/>
          <w:b/>
          <w:szCs w:val="32"/>
        </w:rPr>
        <w:t>（款）</w:t>
      </w:r>
      <w:r>
        <w:rPr>
          <w:rFonts w:hint="eastAsia" w:ascii="仿宋_GB2312" w:hAnsi="仿宋"/>
          <w:b/>
          <w:szCs w:val="32"/>
          <w:lang w:eastAsia="zh-CN"/>
        </w:rPr>
        <w:t>其他计划生育事务支出</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10.60</w:t>
      </w:r>
      <w:r>
        <w:rPr>
          <w:rFonts w:hint="eastAsia" w:ascii="仿宋_GB2312" w:hAnsi="仿宋"/>
          <w:szCs w:val="32"/>
        </w:rPr>
        <w:t>万元，支出决算为</w:t>
      </w:r>
      <w:r>
        <w:rPr>
          <w:rFonts w:hint="eastAsia" w:ascii="仿宋_GB2312" w:hAnsi="仿宋"/>
          <w:szCs w:val="32"/>
          <w:lang w:val="en-US" w:eastAsia="zh-CN"/>
        </w:rPr>
        <w:t>9.95</w:t>
      </w:r>
      <w:r>
        <w:rPr>
          <w:rFonts w:hint="eastAsia" w:ascii="仿宋_GB2312" w:hAnsi="仿宋"/>
          <w:szCs w:val="32"/>
        </w:rPr>
        <w:t>万元，完成年初预算的</w:t>
      </w:r>
      <w:r>
        <w:rPr>
          <w:rFonts w:hint="eastAsia" w:ascii="仿宋_GB2312" w:hAnsi="仿宋"/>
          <w:szCs w:val="32"/>
          <w:lang w:val="en-US" w:eastAsia="zh-CN"/>
        </w:rPr>
        <w:t>93.87</w:t>
      </w:r>
      <w:r>
        <w:rPr>
          <w:rFonts w:hint="eastAsia" w:ascii="仿宋_GB2312" w:hAnsi="仿宋"/>
          <w:szCs w:val="32"/>
        </w:rPr>
        <w:t>%，决算数小于预算数的主要原因是</w:t>
      </w:r>
      <w:r>
        <w:rPr>
          <w:rFonts w:hint="eastAsia" w:ascii="仿宋_GB2312" w:hAnsi="仿宋"/>
          <w:szCs w:val="32"/>
          <w:lang w:eastAsia="zh-CN"/>
        </w:rPr>
        <w:t>卫生类项目支出减少</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10.</w:t>
      </w:r>
      <w:r>
        <w:rPr>
          <w:rFonts w:hint="eastAsia" w:ascii="仿宋_GB2312" w:hAnsi="仿宋"/>
          <w:b/>
          <w:szCs w:val="32"/>
          <w:lang w:eastAsia="zh-CN"/>
        </w:rPr>
        <w:t>卫生健康支出</w:t>
      </w:r>
      <w:r>
        <w:rPr>
          <w:rFonts w:hint="eastAsia" w:ascii="仿宋_GB2312" w:hAnsi="仿宋"/>
          <w:b/>
          <w:szCs w:val="32"/>
        </w:rPr>
        <w:t>（类）</w:t>
      </w:r>
      <w:r>
        <w:rPr>
          <w:rFonts w:hint="eastAsia" w:ascii="仿宋_GB2312" w:hAnsi="仿宋"/>
          <w:b/>
          <w:szCs w:val="32"/>
          <w:lang w:eastAsia="zh-CN"/>
        </w:rPr>
        <w:t>行政事业单位医疗</w:t>
      </w:r>
      <w:r>
        <w:rPr>
          <w:rFonts w:hint="eastAsia" w:ascii="仿宋_GB2312" w:hAnsi="仿宋"/>
          <w:b/>
          <w:szCs w:val="32"/>
        </w:rPr>
        <w:t>（款）</w:t>
      </w:r>
      <w:r>
        <w:rPr>
          <w:rFonts w:hint="eastAsia" w:ascii="仿宋_GB2312" w:hAnsi="仿宋"/>
          <w:b/>
          <w:szCs w:val="32"/>
          <w:lang w:eastAsia="zh-CN"/>
        </w:rPr>
        <w:t>行政单位医疗</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8.8</w:t>
      </w:r>
      <w:r>
        <w:rPr>
          <w:rFonts w:hint="eastAsia" w:ascii="仿宋_GB2312" w:hAnsi="仿宋"/>
          <w:szCs w:val="32"/>
        </w:rPr>
        <w:t>万元，支出决算为</w:t>
      </w:r>
      <w:r>
        <w:rPr>
          <w:rFonts w:hint="eastAsia" w:ascii="仿宋_GB2312" w:hAnsi="仿宋"/>
          <w:szCs w:val="32"/>
          <w:lang w:val="en-US" w:eastAsia="zh-CN"/>
        </w:rPr>
        <w:t>8.8</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11.</w:t>
      </w:r>
      <w:r>
        <w:rPr>
          <w:rFonts w:hint="eastAsia" w:ascii="仿宋_GB2312" w:hAnsi="仿宋"/>
          <w:b/>
          <w:szCs w:val="32"/>
          <w:lang w:eastAsia="zh-CN"/>
        </w:rPr>
        <w:t>卫生健康支出</w:t>
      </w:r>
      <w:r>
        <w:rPr>
          <w:rFonts w:hint="eastAsia" w:ascii="仿宋_GB2312" w:hAnsi="仿宋"/>
          <w:b/>
          <w:szCs w:val="32"/>
        </w:rPr>
        <w:t>（类）</w:t>
      </w:r>
      <w:r>
        <w:rPr>
          <w:rFonts w:hint="eastAsia" w:ascii="仿宋_GB2312" w:hAnsi="仿宋"/>
          <w:b/>
          <w:szCs w:val="32"/>
          <w:lang w:eastAsia="zh-CN"/>
        </w:rPr>
        <w:t>行政事业单位医疗</w:t>
      </w:r>
      <w:r>
        <w:rPr>
          <w:rFonts w:hint="eastAsia" w:ascii="仿宋_GB2312" w:hAnsi="仿宋"/>
          <w:b/>
          <w:szCs w:val="32"/>
        </w:rPr>
        <w:t>（款）</w:t>
      </w:r>
      <w:r>
        <w:rPr>
          <w:rFonts w:hint="eastAsia" w:ascii="仿宋_GB2312" w:hAnsi="仿宋"/>
          <w:b/>
          <w:szCs w:val="32"/>
          <w:lang w:eastAsia="zh-CN"/>
        </w:rPr>
        <w:t>事业单位医疗</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4.93</w:t>
      </w:r>
      <w:r>
        <w:rPr>
          <w:rFonts w:hint="eastAsia" w:ascii="仿宋_GB2312" w:hAnsi="仿宋"/>
          <w:szCs w:val="32"/>
        </w:rPr>
        <w:t>万元，支出决算为</w:t>
      </w:r>
      <w:r>
        <w:rPr>
          <w:rFonts w:hint="eastAsia" w:ascii="仿宋_GB2312" w:hAnsi="仿宋"/>
          <w:szCs w:val="32"/>
          <w:lang w:val="en-US" w:eastAsia="zh-CN"/>
        </w:rPr>
        <w:t>4.93</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12.</w:t>
      </w:r>
      <w:r>
        <w:rPr>
          <w:rFonts w:hint="eastAsia" w:ascii="仿宋_GB2312" w:hAnsi="仿宋"/>
          <w:b/>
          <w:szCs w:val="32"/>
          <w:lang w:eastAsia="zh-CN"/>
        </w:rPr>
        <w:t>城乡社区支出</w:t>
      </w:r>
      <w:r>
        <w:rPr>
          <w:rFonts w:hint="eastAsia" w:ascii="仿宋_GB2312" w:hAnsi="仿宋"/>
          <w:b/>
          <w:szCs w:val="32"/>
        </w:rPr>
        <w:t>（类）</w:t>
      </w:r>
      <w:r>
        <w:rPr>
          <w:rFonts w:hint="eastAsia" w:ascii="仿宋_GB2312" w:hAnsi="仿宋"/>
          <w:b/>
          <w:szCs w:val="32"/>
          <w:lang w:eastAsia="zh-CN"/>
        </w:rPr>
        <w:t>城乡社区公共设施</w:t>
      </w:r>
      <w:r>
        <w:rPr>
          <w:rFonts w:hint="eastAsia" w:ascii="仿宋_GB2312" w:hAnsi="仿宋"/>
          <w:b/>
          <w:szCs w:val="32"/>
        </w:rPr>
        <w:t>（款）</w:t>
      </w:r>
      <w:r>
        <w:rPr>
          <w:rFonts w:hint="eastAsia" w:ascii="仿宋_GB2312" w:hAnsi="仿宋"/>
          <w:b/>
          <w:szCs w:val="32"/>
          <w:lang w:eastAsia="zh-CN"/>
        </w:rPr>
        <w:t>其他城乡社区公共设施</w:t>
      </w:r>
      <w:r>
        <w:rPr>
          <w:rFonts w:hint="eastAsia" w:ascii="仿宋_GB2312" w:hAnsi="仿宋"/>
          <w:b/>
          <w:szCs w:val="32"/>
        </w:rPr>
        <w:t>（项）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694.37</w:t>
      </w:r>
      <w:r>
        <w:rPr>
          <w:rFonts w:hint="eastAsia" w:ascii="仿宋_GB2312" w:hAnsi="仿宋"/>
          <w:szCs w:val="32"/>
        </w:rPr>
        <w:t>万元，支出决算为</w:t>
      </w:r>
      <w:r>
        <w:rPr>
          <w:rFonts w:hint="eastAsia" w:ascii="仿宋_GB2312" w:hAnsi="仿宋"/>
          <w:szCs w:val="32"/>
          <w:lang w:val="en-US" w:eastAsia="zh-CN"/>
        </w:rPr>
        <w:t>610.11</w:t>
      </w:r>
      <w:r>
        <w:rPr>
          <w:rFonts w:hint="eastAsia" w:ascii="仿宋_GB2312" w:hAnsi="仿宋"/>
          <w:szCs w:val="32"/>
        </w:rPr>
        <w:t>万元，完成年初预算的</w:t>
      </w:r>
      <w:r>
        <w:rPr>
          <w:rFonts w:hint="eastAsia" w:ascii="仿宋_GB2312" w:hAnsi="仿宋"/>
          <w:szCs w:val="32"/>
          <w:lang w:val="en-US" w:eastAsia="zh-CN"/>
        </w:rPr>
        <w:t>87.87</w:t>
      </w:r>
      <w:r>
        <w:rPr>
          <w:rFonts w:hint="eastAsia" w:ascii="仿宋_GB2312" w:hAnsi="仿宋"/>
          <w:szCs w:val="32"/>
        </w:rPr>
        <w:t>%，决算数大于（小于）预算数的主要原因是</w:t>
      </w:r>
      <w:r>
        <w:rPr>
          <w:rFonts w:hint="eastAsia" w:ascii="仿宋_GB2312" w:hAnsi="仿宋"/>
          <w:szCs w:val="32"/>
          <w:lang w:val="en-US" w:eastAsia="zh-CN"/>
        </w:rPr>
        <w:t>城乡社区支出项目调整，支出减少</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b w:val="0"/>
          <w:bCs/>
          <w:color w:val="000000"/>
          <w:szCs w:val="32"/>
          <w:lang w:val="en-US" w:eastAsia="zh-CN"/>
        </w:rPr>
        <w:t>13.</w:t>
      </w:r>
      <w:r>
        <w:rPr>
          <w:rFonts w:hint="eastAsia" w:ascii="仿宋_GB2312" w:hAnsi="仿宋"/>
          <w:b/>
          <w:szCs w:val="32"/>
          <w:lang w:eastAsia="zh-CN"/>
        </w:rPr>
        <w:t>农林水</w:t>
      </w:r>
      <w:r>
        <w:rPr>
          <w:rFonts w:hint="eastAsia" w:ascii="仿宋_GB2312" w:hAnsi="仿宋"/>
          <w:b/>
          <w:szCs w:val="32"/>
        </w:rPr>
        <w:t>（类）</w:t>
      </w:r>
      <w:r>
        <w:rPr>
          <w:rFonts w:hint="eastAsia" w:ascii="仿宋_GB2312" w:hAnsi="仿宋"/>
          <w:b/>
          <w:szCs w:val="32"/>
          <w:lang w:eastAsia="zh-CN"/>
        </w:rPr>
        <w:t>农业（</w:t>
      </w:r>
      <w:r>
        <w:rPr>
          <w:rFonts w:hint="eastAsia" w:ascii="仿宋_GB2312" w:hAnsi="仿宋"/>
          <w:b/>
          <w:szCs w:val="32"/>
        </w:rPr>
        <w:t>款）</w:t>
      </w:r>
      <w:r>
        <w:rPr>
          <w:rFonts w:hint="eastAsia" w:ascii="仿宋_GB2312" w:hAnsi="仿宋"/>
          <w:b/>
          <w:szCs w:val="32"/>
          <w:lang w:eastAsia="zh-CN"/>
        </w:rPr>
        <w:t>事业运行</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132.8</w:t>
      </w:r>
      <w:r>
        <w:rPr>
          <w:rFonts w:hint="eastAsia" w:ascii="仿宋_GB2312" w:hAnsi="仿宋"/>
          <w:szCs w:val="32"/>
        </w:rPr>
        <w:t>万元，支出决算为</w:t>
      </w:r>
      <w:r>
        <w:rPr>
          <w:rFonts w:hint="eastAsia" w:ascii="仿宋_GB2312" w:hAnsi="仿宋"/>
          <w:szCs w:val="32"/>
          <w:lang w:val="en-US" w:eastAsia="zh-CN"/>
        </w:rPr>
        <w:t>178.04</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%，决算数大于预算数的主要原因是</w:t>
      </w:r>
      <w:r>
        <w:rPr>
          <w:rFonts w:hint="eastAsia" w:ascii="仿宋_GB2312" w:hAnsi="仿宋"/>
          <w:szCs w:val="32"/>
          <w:lang w:val="en-US" w:eastAsia="zh-CN"/>
        </w:rPr>
        <w:t>事业人员变动，有新考录人员</w:t>
      </w:r>
      <w:r>
        <w:rPr>
          <w:rFonts w:hint="eastAsia" w:ascii="仿宋_GB2312" w:hAnsi="仿宋"/>
          <w:szCs w:val="32"/>
        </w:rPr>
        <w:t>。</w:t>
      </w:r>
    </w:p>
    <w:p>
      <w:pPr>
        <w:numPr>
          <w:ilvl w:val="0"/>
          <w:numId w:val="0"/>
        </w:numPr>
        <w:ind w:firstLine="640" w:firstLineChars="200"/>
        <w:rPr>
          <w:rFonts w:hint="eastAsia" w:ascii="仿宋_GB2312" w:hAnsi="仿宋"/>
          <w:szCs w:val="32"/>
        </w:rPr>
      </w:pPr>
      <w:r>
        <w:rPr>
          <w:rFonts w:hint="eastAsia" w:ascii="仿宋_GB2312" w:hAnsi="仿宋"/>
          <w:szCs w:val="32"/>
          <w:lang w:val="en-US" w:eastAsia="zh-CN"/>
        </w:rPr>
        <w:t>14.</w:t>
      </w:r>
      <w:r>
        <w:rPr>
          <w:rFonts w:hint="eastAsia" w:ascii="仿宋_GB2312" w:hAnsi="仿宋"/>
          <w:b/>
          <w:szCs w:val="32"/>
          <w:lang w:eastAsia="zh-CN"/>
        </w:rPr>
        <w:t>农林水</w:t>
      </w:r>
      <w:r>
        <w:rPr>
          <w:rFonts w:hint="eastAsia" w:ascii="仿宋_GB2312" w:hAnsi="仿宋"/>
          <w:b/>
          <w:szCs w:val="32"/>
        </w:rPr>
        <w:t>（类）</w:t>
      </w:r>
      <w:r>
        <w:rPr>
          <w:rFonts w:hint="eastAsia" w:ascii="仿宋_GB2312" w:hAnsi="仿宋"/>
          <w:b/>
          <w:szCs w:val="32"/>
          <w:lang w:eastAsia="zh-CN"/>
        </w:rPr>
        <w:t>农业（</w:t>
      </w:r>
      <w:r>
        <w:rPr>
          <w:rFonts w:hint="eastAsia" w:ascii="仿宋_GB2312" w:hAnsi="仿宋"/>
          <w:b/>
          <w:szCs w:val="32"/>
        </w:rPr>
        <w:t>款）</w:t>
      </w:r>
      <w:r>
        <w:rPr>
          <w:rFonts w:hint="eastAsia" w:ascii="仿宋_GB2312" w:hAnsi="仿宋"/>
          <w:b/>
          <w:szCs w:val="32"/>
          <w:lang w:val="en-US" w:eastAsia="zh-CN"/>
        </w:rPr>
        <w:t>对高校毕业生到基层任职补助</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15.56</w:t>
      </w:r>
      <w:r>
        <w:rPr>
          <w:rFonts w:hint="eastAsia" w:ascii="仿宋_GB2312" w:hAnsi="仿宋"/>
          <w:szCs w:val="32"/>
        </w:rPr>
        <w:t>万元，支出决算为</w:t>
      </w:r>
      <w:r>
        <w:rPr>
          <w:rFonts w:hint="eastAsia" w:ascii="仿宋_GB2312" w:hAnsi="仿宋"/>
          <w:szCs w:val="32"/>
          <w:lang w:val="en-US" w:eastAsia="zh-CN"/>
        </w:rPr>
        <w:t>3.18</w:t>
      </w:r>
      <w:r>
        <w:rPr>
          <w:rFonts w:hint="eastAsia" w:ascii="仿宋_GB2312" w:hAnsi="仿宋"/>
          <w:szCs w:val="32"/>
        </w:rPr>
        <w:t>万元，完成年初预算的</w:t>
      </w:r>
      <w:r>
        <w:rPr>
          <w:rFonts w:hint="eastAsia" w:ascii="仿宋_GB2312" w:hAnsi="仿宋"/>
          <w:szCs w:val="32"/>
          <w:lang w:val="en-US" w:eastAsia="zh-CN"/>
        </w:rPr>
        <w:t>20.44</w:t>
      </w:r>
      <w:r>
        <w:rPr>
          <w:rFonts w:hint="eastAsia" w:ascii="仿宋_GB2312" w:hAnsi="仿宋"/>
          <w:szCs w:val="32"/>
        </w:rPr>
        <w:t>%，决算数小于预算数的主要原因是</w:t>
      </w:r>
      <w:r>
        <w:rPr>
          <w:rFonts w:hint="eastAsia" w:ascii="仿宋_GB2312" w:hAnsi="仿宋"/>
          <w:szCs w:val="32"/>
          <w:lang w:val="en-US" w:eastAsia="zh-CN"/>
        </w:rPr>
        <w:t>农林水相关支出调整，高校毕业生到基层任职补助的支出减少</w:t>
      </w:r>
      <w:r>
        <w:rPr>
          <w:rFonts w:hint="eastAsia" w:ascii="仿宋_GB2312" w:hAnsi="仿宋"/>
          <w:szCs w:val="32"/>
        </w:rPr>
        <w:t>。</w:t>
      </w:r>
    </w:p>
    <w:p>
      <w:pPr>
        <w:numPr>
          <w:ilvl w:val="0"/>
          <w:numId w:val="0"/>
        </w:numPr>
        <w:ind w:firstLine="640" w:firstLineChars="200"/>
        <w:rPr>
          <w:rFonts w:hint="eastAsia" w:ascii="仿宋_GB2312" w:hAnsi="仿宋" w:eastAsia="仿宋_GB2312"/>
          <w:szCs w:val="32"/>
          <w:lang w:val="en-US" w:eastAsia="zh-CN"/>
        </w:rPr>
      </w:pPr>
      <w:r>
        <w:rPr>
          <w:rFonts w:hint="eastAsia" w:ascii="仿宋_GB2312" w:hAnsi="仿宋"/>
          <w:szCs w:val="32"/>
          <w:lang w:val="en-US" w:eastAsia="zh-CN"/>
        </w:rPr>
        <w:t>15.</w:t>
      </w:r>
      <w:r>
        <w:rPr>
          <w:rFonts w:hint="eastAsia" w:ascii="仿宋_GB2312" w:hAnsi="仿宋"/>
          <w:b/>
          <w:szCs w:val="32"/>
          <w:lang w:eastAsia="zh-CN"/>
        </w:rPr>
        <w:t>农林水</w:t>
      </w:r>
      <w:r>
        <w:rPr>
          <w:rFonts w:hint="eastAsia" w:ascii="仿宋_GB2312" w:hAnsi="仿宋"/>
          <w:b/>
          <w:szCs w:val="32"/>
        </w:rPr>
        <w:t>（类）</w:t>
      </w:r>
      <w:r>
        <w:rPr>
          <w:rFonts w:hint="eastAsia" w:ascii="仿宋_GB2312" w:hAnsi="仿宋"/>
          <w:b/>
          <w:szCs w:val="32"/>
          <w:lang w:eastAsia="zh-CN"/>
        </w:rPr>
        <w:t>农业（</w:t>
      </w:r>
      <w:r>
        <w:rPr>
          <w:rFonts w:hint="eastAsia" w:ascii="仿宋_GB2312" w:hAnsi="仿宋"/>
          <w:b/>
          <w:szCs w:val="32"/>
        </w:rPr>
        <w:t>款）对村民委员会和村党支部的补助（项）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191.99</w:t>
      </w:r>
      <w:r>
        <w:rPr>
          <w:rFonts w:hint="eastAsia" w:ascii="仿宋_GB2312" w:hAnsi="仿宋"/>
          <w:szCs w:val="32"/>
        </w:rPr>
        <w:t>万元，支出决算为</w:t>
      </w:r>
      <w:r>
        <w:rPr>
          <w:rFonts w:hint="eastAsia" w:ascii="仿宋_GB2312" w:hAnsi="仿宋"/>
          <w:szCs w:val="32"/>
          <w:lang w:val="en-US" w:eastAsia="zh-CN"/>
        </w:rPr>
        <w:t>186.29</w:t>
      </w:r>
      <w:r>
        <w:rPr>
          <w:rFonts w:hint="eastAsia" w:ascii="仿宋_GB2312" w:hAnsi="仿宋"/>
          <w:szCs w:val="32"/>
        </w:rPr>
        <w:t>万元，完成年初预算的</w:t>
      </w:r>
      <w:r>
        <w:rPr>
          <w:rFonts w:hint="eastAsia" w:ascii="仿宋_GB2312" w:hAnsi="仿宋"/>
          <w:szCs w:val="32"/>
          <w:lang w:val="en-US" w:eastAsia="zh-CN"/>
        </w:rPr>
        <w:t>97.03</w:t>
      </w:r>
      <w:r>
        <w:rPr>
          <w:rFonts w:hint="eastAsia" w:ascii="仿宋_GB2312" w:hAnsi="仿宋"/>
          <w:szCs w:val="32"/>
        </w:rPr>
        <w:t>%，决算数小于预算数的主要原因是</w:t>
      </w:r>
      <w:r>
        <w:rPr>
          <w:rFonts w:hint="eastAsia" w:ascii="仿宋_GB2312" w:hAnsi="仿宋"/>
          <w:szCs w:val="32"/>
          <w:lang w:val="en-US" w:eastAsia="zh-CN"/>
        </w:rPr>
        <w:t>对村民委员会和村党支部的补助支出减少</w:t>
      </w:r>
      <w:r>
        <w:rPr>
          <w:rFonts w:hint="eastAsia" w:ascii="仿宋_GB2312" w:hAnsi="仿宋"/>
          <w:szCs w:val="32"/>
          <w:lang w:eastAsia="zh-CN"/>
        </w:rPr>
        <w:t>。</w:t>
      </w:r>
    </w:p>
    <w:p>
      <w:pPr>
        <w:numPr>
          <w:ilvl w:val="0"/>
          <w:numId w:val="0"/>
        </w:numPr>
        <w:ind w:firstLine="640" w:firstLineChars="200"/>
        <w:rPr>
          <w:rFonts w:hint="eastAsia" w:ascii="仿宋_GB2312" w:hAnsi="仿宋" w:eastAsia="仿宋_GB2312"/>
          <w:szCs w:val="32"/>
          <w:lang w:val="en-US" w:eastAsia="zh-CN"/>
        </w:rPr>
      </w:pPr>
      <w:r>
        <w:rPr>
          <w:rFonts w:hint="eastAsia" w:ascii="仿宋_GB2312" w:hAnsi="仿宋"/>
          <w:b w:val="0"/>
          <w:bCs/>
          <w:szCs w:val="32"/>
          <w:lang w:val="en-US" w:eastAsia="zh-CN"/>
        </w:rPr>
        <w:t>16.</w:t>
      </w:r>
      <w:r>
        <w:rPr>
          <w:rFonts w:hint="eastAsia" w:ascii="仿宋_GB2312" w:hAnsi="仿宋"/>
          <w:b/>
          <w:szCs w:val="32"/>
          <w:lang w:eastAsia="zh-CN"/>
        </w:rPr>
        <w:t>住房保障</w:t>
      </w:r>
      <w:r>
        <w:rPr>
          <w:rFonts w:hint="eastAsia" w:ascii="仿宋_GB2312" w:hAnsi="仿宋"/>
          <w:b/>
          <w:szCs w:val="32"/>
        </w:rPr>
        <w:t>（类）</w:t>
      </w:r>
      <w:r>
        <w:rPr>
          <w:rFonts w:hint="eastAsia" w:ascii="仿宋_GB2312" w:hAnsi="仿宋"/>
          <w:b/>
          <w:szCs w:val="32"/>
          <w:lang w:eastAsia="zh-CN"/>
        </w:rPr>
        <w:t>住房改革支出（</w:t>
      </w:r>
      <w:r>
        <w:rPr>
          <w:rFonts w:hint="eastAsia" w:ascii="仿宋_GB2312" w:hAnsi="仿宋"/>
          <w:b/>
          <w:szCs w:val="32"/>
        </w:rPr>
        <w:t>款）</w:t>
      </w:r>
      <w:r>
        <w:rPr>
          <w:rFonts w:hint="eastAsia" w:ascii="仿宋_GB2312" w:hAnsi="仿宋"/>
          <w:b/>
          <w:szCs w:val="32"/>
          <w:lang w:eastAsia="zh-CN"/>
        </w:rPr>
        <w:t>住房公积金</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43.78</w:t>
      </w:r>
      <w:r>
        <w:rPr>
          <w:rFonts w:hint="eastAsia" w:ascii="仿宋_GB2312" w:hAnsi="仿宋"/>
          <w:szCs w:val="32"/>
        </w:rPr>
        <w:t>万元，支出决算为</w:t>
      </w:r>
      <w:r>
        <w:rPr>
          <w:rFonts w:hint="eastAsia" w:ascii="仿宋_GB2312" w:hAnsi="仿宋"/>
          <w:szCs w:val="32"/>
          <w:lang w:val="en-US" w:eastAsia="zh-CN"/>
        </w:rPr>
        <w:t>43.78</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w:t>
      </w:r>
    </w:p>
    <w:p>
      <w:pPr>
        <w:ind w:firstLine="640" w:firstLineChars="200"/>
        <w:rPr>
          <w:rFonts w:ascii="黑体" w:hAnsi="仿宋" w:eastAsia="黑体"/>
          <w:szCs w:val="32"/>
        </w:rPr>
      </w:pPr>
      <w:r>
        <w:rPr>
          <w:rFonts w:hint="eastAsia" w:ascii="黑体" w:hAnsi="仿宋" w:eastAsia="黑体"/>
          <w:szCs w:val="32"/>
        </w:rPr>
        <w:t>六、一般公共预算财政拨款基本支出决算情况说明</w:t>
      </w:r>
    </w:p>
    <w:p>
      <w:pPr>
        <w:ind w:firstLine="640" w:firstLineChars="200"/>
        <w:rPr>
          <w:rFonts w:ascii="仿宋_GB2312" w:hAnsi="仿宋"/>
          <w:szCs w:val="32"/>
        </w:rPr>
      </w:pPr>
      <w:r>
        <w:rPr>
          <w:rFonts w:hint="eastAsia" w:ascii="仿宋_GB2312" w:hAnsi="仿宋"/>
          <w:szCs w:val="32"/>
        </w:rPr>
        <w:t>2023年度财政拨款基本支出</w:t>
      </w:r>
      <w:r>
        <w:rPr>
          <w:rFonts w:hint="eastAsia" w:ascii="仿宋_GB2312" w:hAnsi="仿宋"/>
          <w:szCs w:val="32"/>
          <w:lang w:val="en-US" w:eastAsia="zh-CN"/>
        </w:rPr>
        <w:t>667.6</w:t>
      </w:r>
      <w:r>
        <w:rPr>
          <w:rFonts w:hint="eastAsia" w:ascii="仿宋_GB2312" w:hAnsi="仿宋"/>
          <w:szCs w:val="32"/>
        </w:rPr>
        <w:t>万元，其中：人员经费</w:t>
      </w:r>
      <w:r>
        <w:rPr>
          <w:rFonts w:hint="eastAsia" w:ascii="仿宋_GB2312" w:hAnsi="仿宋"/>
          <w:szCs w:val="32"/>
          <w:lang w:val="en-US" w:eastAsia="zh-CN"/>
        </w:rPr>
        <w:t>606.44</w:t>
      </w:r>
      <w:r>
        <w:rPr>
          <w:rFonts w:hint="eastAsia" w:ascii="仿宋_GB2312" w:hAnsi="仿宋"/>
          <w:szCs w:val="32"/>
        </w:rPr>
        <w:t>万元，主要包括:基本工资、津贴补贴、奖金、绩效工资、机关事业单位基本养老保险缴费、职业年金缴费、职工基本医疗保险缴费、其他社会保障缴费、住房公积金、医疗费、其他工资福利支出、退休费、抚恤金、生活补助、奖励金、其他对个人和家庭的补助支出；公用经费</w:t>
      </w:r>
      <w:r>
        <w:rPr>
          <w:rFonts w:hint="eastAsia" w:ascii="仿宋_GB2312" w:hAnsi="仿宋"/>
          <w:szCs w:val="32"/>
          <w:lang w:val="en-US" w:eastAsia="zh-CN"/>
        </w:rPr>
        <w:t>61.16</w:t>
      </w:r>
      <w:r>
        <w:rPr>
          <w:rFonts w:hint="eastAsia" w:ascii="仿宋_GB2312" w:hAnsi="仿宋"/>
          <w:szCs w:val="32"/>
        </w:rPr>
        <w:t>万元，主要包括：办公费、印刷费、电费、邮电费</w:t>
      </w:r>
      <w:r>
        <w:rPr>
          <w:rFonts w:hint="eastAsia" w:ascii="仿宋_GB2312" w:hAnsi="仿宋"/>
          <w:szCs w:val="32"/>
          <w:lang w:eastAsia="zh-CN"/>
        </w:rPr>
        <w:t>、</w:t>
      </w:r>
      <w:r>
        <w:rPr>
          <w:rFonts w:hint="eastAsia" w:ascii="仿宋_GB2312" w:hAnsi="仿宋"/>
          <w:szCs w:val="32"/>
        </w:rPr>
        <w:t>差旅费、、维修（护）费、会议费、公务接待费、劳务费、委托业务费、工会经费、其他交通费用、其他商品和服务支出。</w:t>
      </w:r>
    </w:p>
    <w:p>
      <w:pPr>
        <w:ind w:firstLine="640" w:firstLineChars="200"/>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政府性基金预算财政拨款收入支出决算情况说明</w:t>
      </w:r>
    </w:p>
    <w:p>
      <w:pPr>
        <w:ind w:firstLine="640" w:firstLineChars="200"/>
        <w:rPr>
          <w:rFonts w:hint="eastAsia" w:ascii="仿宋_GB2312" w:hAnsi="仿宋"/>
          <w:szCs w:val="32"/>
          <w:lang w:eastAsia="zh-CN"/>
        </w:rPr>
      </w:pPr>
      <w:r>
        <w:rPr>
          <w:rFonts w:hint="eastAsia" w:ascii="仿宋_GB2312" w:hAnsi="仿宋"/>
          <w:szCs w:val="32"/>
          <w:lang w:val="en-US" w:eastAsia="zh-CN"/>
        </w:rPr>
        <w:t>柯村镇人民政府2023年</w:t>
      </w:r>
      <w:r>
        <w:rPr>
          <w:rFonts w:hint="eastAsia" w:ascii="仿宋_GB2312" w:hAnsi="仿宋"/>
          <w:szCs w:val="32"/>
        </w:rPr>
        <w:t>没有政府性基金预算收入，也没有使用政府性基金预算安排的支出</w:t>
      </w:r>
      <w:r>
        <w:rPr>
          <w:rFonts w:hint="eastAsia" w:ascii="仿宋_GB2312" w:hAnsi="仿宋"/>
          <w:szCs w:val="32"/>
          <w:lang w:eastAsia="zh-CN"/>
        </w:rPr>
        <w:t>。</w:t>
      </w:r>
    </w:p>
    <w:p>
      <w:pPr>
        <w:ind w:firstLine="640" w:firstLineChars="200"/>
        <w:rPr>
          <w:rFonts w:ascii="黑体" w:hAnsi="黑体" w:eastAsia="黑体"/>
          <w:szCs w:val="32"/>
        </w:rPr>
      </w:pPr>
      <w:r>
        <w:rPr>
          <w:rFonts w:hint="eastAsia" w:ascii="黑体" w:hAnsi="黑体" w:eastAsia="黑体"/>
          <w:szCs w:val="32"/>
        </w:rPr>
        <w:t>八、国有资本经营预算财政拨款支出情况说明</w:t>
      </w:r>
    </w:p>
    <w:p>
      <w:pPr>
        <w:ind w:firstLine="640" w:firstLineChars="200"/>
        <w:rPr>
          <w:rFonts w:hint="eastAsia" w:ascii="仿宋_GB2312" w:hAnsi="仿宋"/>
          <w:szCs w:val="32"/>
          <w:lang w:eastAsia="zh-CN"/>
        </w:rPr>
      </w:pPr>
      <w:r>
        <w:rPr>
          <w:rFonts w:hint="eastAsia" w:ascii="仿宋_GB2312" w:hAnsi="仿宋"/>
          <w:szCs w:val="32"/>
          <w:lang w:val="en-US" w:eastAsia="zh-CN"/>
        </w:rPr>
        <w:t>柯村镇人民政府2023年</w:t>
      </w:r>
      <w:r>
        <w:rPr>
          <w:rFonts w:hint="eastAsia" w:ascii="仿宋_GB2312" w:hAnsi="仿宋"/>
          <w:szCs w:val="32"/>
        </w:rPr>
        <w:t>没有使用国有资本经营预算财政拨款安排的支出</w:t>
      </w:r>
      <w:r>
        <w:rPr>
          <w:rFonts w:hint="eastAsia" w:ascii="仿宋_GB2312" w:hAnsi="仿宋"/>
          <w:szCs w:val="32"/>
          <w:lang w:eastAsia="zh-CN"/>
        </w:rPr>
        <w:t>。</w:t>
      </w:r>
    </w:p>
    <w:p>
      <w:pPr>
        <w:adjustRightInd w:val="0"/>
        <w:snapToGrid w:val="0"/>
        <w:spacing w:line="600" w:lineRule="exact"/>
        <w:ind w:firstLine="640" w:firstLineChars="200"/>
        <w:rPr>
          <w:rFonts w:ascii="黑体" w:hAnsi="黑体" w:eastAsia="黑体"/>
          <w:szCs w:val="32"/>
        </w:rPr>
      </w:pPr>
      <w:r>
        <w:rPr>
          <w:rFonts w:hint="eastAsia" w:ascii="黑体" w:hAnsi="黑体" w:eastAsia="黑体"/>
          <w:szCs w:val="32"/>
        </w:rPr>
        <w:t>九、其他重要事项情况说明</w:t>
      </w:r>
    </w:p>
    <w:p>
      <w:pPr>
        <w:adjustRightInd w:val="0"/>
        <w:snapToGrid w:val="0"/>
        <w:spacing w:line="600" w:lineRule="exact"/>
        <w:ind w:firstLine="643" w:firstLineChars="200"/>
        <w:rPr>
          <w:rFonts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40" w:firstLineChars="200"/>
        <w:rPr>
          <w:rFonts w:ascii="仿宋_GB2312" w:hAnsi="仿宋"/>
          <w:szCs w:val="32"/>
        </w:rPr>
      </w:pPr>
      <w:r>
        <w:rPr>
          <w:rFonts w:hint="eastAsia" w:ascii="仿宋_GB2312" w:hAnsi="仿宋"/>
          <w:szCs w:val="32"/>
        </w:rPr>
        <w:t>2023年度，黟县</w:t>
      </w:r>
      <w:r>
        <w:rPr>
          <w:rFonts w:hint="eastAsia" w:ascii="仿宋_GB2312" w:hAnsi="仿宋"/>
          <w:szCs w:val="32"/>
          <w:lang w:eastAsia="zh-CN"/>
        </w:rPr>
        <w:t>柯村镇人民政府</w:t>
      </w:r>
      <w:r>
        <w:rPr>
          <w:rFonts w:hint="eastAsia" w:ascii="仿宋_GB2312" w:hAnsi="仿宋"/>
          <w:szCs w:val="32"/>
        </w:rPr>
        <w:t>机关运行经费支出</w:t>
      </w:r>
      <w:r>
        <w:rPr>
          <w:rFonts w:hint="eastAsia" w:ascii="仿宋_GB2312" w:hAnsi="仿宋"/>
          <w:szCs w:val="32"/>
          <w:lang w:val="en-US" w:eastAsia="zh-CN"/>
        </w:rPr>
        <w:t>61.16</w:t>
      </w:r>
      <w:r>
        <w:rPr>
          <w:rFonts w:hint="eastAsia" w:ascii="仿宋_GB2312" w:hAnsi="仿宋"/>
          <w:szCs w:val="32"/>
        </w:rPr>
        <w:t>万元，比2022年减少</w:t>
      </w:r>
      <w:r>
        <w:rPr>
          <w:rFonts w:hint="eastAsia" w:ascii="仿宋_GB2312" w:hAnsi="仿宋"/>
          <w:szCs w:val="32"/>
          <w:lang w:val="en-US" w:eastAsia="zh-CN"/>
        </w:rPr>
        <w:t>9.35</w:t>
      </w:r>
      <w:r>
        <w:rPr>
          <w:rFonts w:hint="eastAsia" w:ascii="仿宋_GB2312" w:hAnsi="仿宋"/>
          <w:szCs w:val="32"/>
        </w:rPr>
        <w:t>万元，下降</w:t>
      </w:r>
      <w:r>
        <w:rPr>
          <w:rFonts w:hint="eastAsia" w:ascii="仿宋_GB2312" w:hAnsi="仿宋"/>
          <w:szCs w:val="32"/>
          <w:lang w:val="en-US" w:eastAsia="zh-CN"/>
        </w:rPr>
        <w:t>13.26</w:t>
      </w:r>
      <w:r>
        <w:rPr>
          <w:rFonts w:hint="eastAsia" w:ascii="仿宋_GB2312" w:hAnsi="仿宋"/>
          <w:szCs w:val="32"/>
        </w:rPr>
        <w:t>%，主要原因是</w:t>
      </w:r>
      <w:r>
        <w:rPr>
          <w:rFonts w:hint="eastAsia" w:ascii="仿宋_GB2312" w:hAnsi="仿宋"/>
          <w:szCs w:val="32"/>
          <w:lang w:val="en-US" w:eastAsia="zh-CN"/>
        </w:rPr>
        <w:t>厉行节约，压缩日常公用经费</w:t>
      </w:r>
      <w:r>
        <w:rPr>
          <w:rFonts w:hint="eastAsia" w:ascii="仿宋_GB2312" w:hAnsi="仿宋"/>
          <w:szCs w:val="32"/>
        </w:rPr>
        <w:t>。</w:t>
      </w:r>
    </w:p>
    <w:p>
      <w:pPr>
        <w:adjustRightInd w:val="0"/>
        <w:snapToGrid w:val="0"/>
        <w:spacing w:line="600" w:lineRule="exact"/>
        <w:ind w:firstLine="643" w:firstLineChars="200"/>
        <w:rPr>
          <w:rFonts w:ascii="仿宋_GB2312" w:hAnsi="楷体"/>
          <w:b/>
          <w:szCs w:val="32"/>
        </w:rPr>
      </w:pPr>
      <w:r>
        <w:rPr>
          <w:rFonts w:hint="eastAsia" w:ascii="仿宋_GB2312" w:hAnsi="楷体"/>
          <w:b/>
          <w:szCs w:val="32"/>
        </w:rPr>
        <w:t>（二）政府采购支出情况。</w:t>
      </w:r>
    </w:p>
    <w:p>
      <w:pPr>
        <w:jc w:val="left"/>
        <w:rPr>
          <w:rFonts w:hint="eastAsia" w:ascii="仿宋_GB2312" w:hAnsi="仿宋" w:eastAsia="仿宋_GB2312"/>
          <w:szCs w:val="32"/>
          <w:lang w:eastAsia="zh-CN"/>
        </w:rPr>
      </w:pPr>
      <w:r>
        <w:rPr>
          <w:rFonts w:hint="eastAsia" w:ascii="仿宋_GB2312" w:hAnsi="仿宋"/>
          <w:szCs w:val="32"/>
        </w:rPr>
        <w:t xml:space="preserve">    2023年度，黟县</w:t>
      </w:r>
      <w:r>
        <w:rPr>
          <w:rFonts w:hint="eastAsia" w:ascii="仿宋_GB2312" w:hAnsi="仿宋"/>
          <w:szCs w:val="32"/>
          <w:lang w:eastAsia="zh-CN"/>
        </w:rPr>
        <w:t>柯村镇人民政府</w:t>
      </w:r>
      <w:r>
        <w:rPr>
          <w:rFonts w:hint="eastAsia" w:ascii="仿宋_GB2312" w:hAnsi="仿宋"/>
          <w:szCs w:val="32"/>
        </w:rPr>
        <w:t>政府采购支出总额</w:t>
      </w:r>
      <w:r>
        <w:rPr>
          <w:rFonts w:hint="eastAsia" w:ascii="仿宋_GB2312" w:hAnsi="仿宋"/>
          <w:szCs w:val="32"/>
          <w:lang w:val="en-US" w:eastAsia="zh-CN"/>
        </w:rPr>
        <w:t>34.59</w:t>
      </w:r>
      <w:r>
        <w:rPr>
          <w:rFonts w:hint="eastAsia" w:ascii="仿宋_GB2312" w:hAnsi="仿宋"/>
          <w:szCs w:val="32"/>
        </w:rPr>
        <w:t>万元，其中：政府采购货物支出</w:t>
      </w:r>
      <w:r>
        <w:rPr>
          <w:rFonts w:hint="eastAsia" w:ascii="仿宋_GB2312" w:hAnsi="仿宋"/>
          <w:szCs w:val="32"/>
          <w:lang w:val="en-US" w:eastAsia="zh-CN"/>
        </w:rPr>
        <w:t>32.92</w:t>
      </w:r>
      <w:r>
        <w:rPr>
          <w:rFonts w:hint="eastAsia" w:ascii="仿宋_GB2312" w:hAnsi="仿宋"/>
          <w:szCs w:val="32"/>
        </w:rPr>
        <w:t>万元、政府采购工程支出</w:t>
      </w:r>
      <w:r>
        <w:rPr>
          <w:rFonts w:hint="eastAsia" w:ascii="仿宋_GB2312" w:hAnsi="仿宋"/>
          <w:szCs w:val="32"/>
          <w:lang w:val="en-US" w:eastAsia="zh-CN"/>
        </w:rPr>
        <w:t>1.67</w:t>
      </w:r>
      <w:r>
        <w:rPr>
          <w:rFonts w:hint="eastAsia" w:ascii="仿宋_GB2312" w:hAnsi="仿宋"/>
          <w:szCs w:val="32"/>
        </w:rPr>
        <w:t>万元</w:t>
      </w:r>
      <w:r>
        <w:rPr>
          <w:rFonts w:hint="eastAsia" w:ascii="仿宋_GB2312" w:hAnsi="仿宋"/>
          <w:szCs w:val="32"/>
          <w:lang w:eastAsia="zh-CN"/>
        </w:rPr>
        <w:t>。</w:t>
      </w:r>
    </w:p>
    <w:p>
      <w:pPr>
        <w:adjustRightInd w:val="0"/>
        <w:snapToGrid w:val="0"/>
        <w:spacing w:line="600" w:lineRule="exact"/>
        <w:ind w:firstLine="643" w:firstLineChars="200"/>
        <w:rPr>
          <w:rFonts w:ascii="仿宋_GB2312" w:hAnsi="楷体"/>
          <w:b/>
          <w:szCs w:val="32"/>
        </w:rPr>
      </w:pPr>
      <w:r>
        <w:rPr>
          <w:rFonts w:hint="eastAsia" w:ascii="仿宋_GB2312" w:hAnsi="楷体"/>
          <w:b/>
          <w:szCs w:val="32"/>
        </w:rPr>
        <w:t>（三）国有资产占有使用情况。</w:t>
      </w:r>
    </w:p>
    <w:p>
      <w:pPr>
        <w:adjustRightInd w:val="0"/>
        <w:snapToGrid w:val="0"/>
        <w:spacing w:line="600" w:lineRule="exact"/>
        <w:ind w:firstLine="640" w:firstLineChars="200"/>
        <w:rPr>
          <w:rFonts w:ascii="仿宋_GB2312" w:hAnsi="仿宋"/>
          <w:szCs w:val="32"/>
        </w:rPr>
      </w:pPr>
      <w:r>
        <w:rPr>
          <w:rFonts w:hint="eastAsia" w:ascii="仿宋_GB2312" w:hAnsi="楷体"/>
          <w:szCs w:val="32"/>
        </w:rPr>
        <w:t>截至2023年12月31日，</w:t>
      </w:r>
      <w:r>
        <w:rPr>
          <w:rFonts w:hint="eastAsia" w:ascii="仿宋_GB2312" w:hAnsi="仿宋"/>
          <w:szCs w:val="32"/>
        </w:rPr>
        <w:t>黟县</w:t>
      </w:r>
      <w:r>
        <w:rPr>
          <w:rFonts w:hint="eastAsia" w:ascii="仿宋_GB2312" w:hAnsi="仿宋"/>
          <w:szCs w:val="32"/>
          <w:lang w:eastAsia="zh-CN"/>
        </w:rPr>
        <w:t>柯村镇人民政府</w:t>
      </w:r>
      <w:r>
        <w:rPr>
          <w:rFonts w:hint="eastAsia" w:ascii="仿宋_GB2312" w:hAnsi="仿宋"/>
          <w:szCs w:val="32"/>
        </w:rPr>
        <w:t>共有车辆</w:t>
      </w:r>
      <w:r>
        <w:rPr>
          <w:rFonts w:hint="eastAsia" w:ascii="仿宋_GB2312" w:hAnsi="仿宋"/>
          <w:szCs w:val="32"/>
          <w:lang w:val="en-US" w:eastAsia="zh-CN"/>
        </w:rPr>
        <w:t>0</w:t>
      </w:r>
      <w:r>
        <w:rPr>
          <w:rFonts w:hint="eastAsia" w:ascii="仿宋_GB2312" w:hAnsi="仿宋"/>
          <w:szCs w:val="32"/>
        </w:rPr>
        <w:t>辆；单价100万元（含）以上设备（不含车辆）</w:t>
      </w:r>
      <w:r>
        <w:rPr>
          <w:rFonts w:hint="eastAsia" w:ascii="仿宋_GB2312" w:hAnsi="仿宋"/>
          <w:szCs w:val="32"/>
          <w:lang w:val="en-US" w:eastAsia="zh-CN"/>
        </w:rPr>
        <w:t>0</w:t>
      </w:r>
      <w:r>
        <w:rPr>
          <w:rFonts w:hint="eastAsia" w:ascii="仿宋_GB2312" w:hAnsi="仿宋"/>
          <w:szCs w:val="32"/>
        </w:rPr>
        <w:t>台（套）。</w:t>
      </w:r>
    </w:p>
    <w:p>
      <w:pPr>
        <w:numPr>
          <w:ilvl w:val="0"/>
          <w:numId w:val="2"/>
        </w:numPr>
        <w:adjustRightInd w:val="0"/>
        <w:snapToGrid w:val="0"/>
        <w:spacing w:line="600" w:lineRule="exact"/>
        <w:ind w:firstLine="643" w:firstLineChars="200"/>
        <w:rPr>
          <w:rFonts w:ascii="仿宋_GB2312" w:hAnsi="楷体"/>
          <w:b/>
          <w:szCs w:val="32"/>
        </w:rPr>
      </w:pPr>
      <w:r>
        <w:rPr>
          <w:rFonts w:hint="eastAsia" w:ascii="仿宋_GB2312" w:hAnsi="楷体"/>
          <w:b/>
          <w:szCs w:val="32"/>
        </w:rPr>
        <w:t>关于2023年度绩效评价情况的说明</w:t>
      </w:r>
    </w:p>
    <w:p>
      <w:pPr>
        <w:spacing w:line="560" w:lineRule="exact"/>
        <w:ind w:firstLine="643" w:firstLineChars="200"/>
        <w:rPr>
          <w:rFonts w:ascii="仿宋" w:hAnsi="仿宋" w:eastAsia="仿宋" w:cs="仿宋"/>
          <w:szCs w:val="32"/>
        </w:rPr>
      </w:pPr>
      <w:r>
        <w:rPr>
          <w:rFonts w:hint="eastAsia" w:ascii="楷体" w:hAnsi="楷体" w:eastAsia="楷体" w:cs="楷体"/>
          <w:b/>
          <w:bCs/>
          <w:szCs w:val="32"/>
        </w:rPr>
        <w:t>（1）绩效评价工作开展情况。</w:t>
      </w:r>
    </w:p>
    <w:p>
      <w:pPr>
        <w:ind w:firstLine="640" w:firstLineChars="200"/>
        <w:rPr>
          <w:rFonts w:hint="eastAsia" w:ascii="仿宋_GB2312" w:hAnsi="仿宋"/>
          <w:szCs w:val="32"/>
        </w:rPr>
      </w:pPr>
      <w:r>
        <w:rPr>
          <w:rFonts w:hint="eastAsia" w:ascii="仿宋_GB2312" w:hAnsi="仿宋"/>
          <w:szCs w:val="32"/>
        </w:rPr>
        <w:t>根据预算绩效管理要求，本部门组织对2023年度纳入部门预算的项目支出全面开展了绩效自评，共</w:t>
      </w:r>
      <w:r>
        <w:rPr>
          <w:rFonts w:hint="eastAsia" w:ascii="仿宋_GB2312" w:hAnsi="仿宋"/>
          <w:szCs w:val="32"/>
          <w:lang w:val="en-US" w:eastAsia="zh-CN"/>
        </w:rPr>
        <w:t>1</w:t>
      </w:r>
      <w:r>
        <w:rPr>
          <w:rFonts w:hint="eastAsia" w:ascii="仿宋_GB2312" w:hAnsi="仿宋"/>
          <w:szCs w:val="32"/>
        </w:rPr>
        <w:t>个项目，涉及资金</w:t>
      </w:r>
      <w:r>
        <w:rPr>
          <w:rFonts w:hint="eastAsia" w:ascii="仿宋_GB2312" w:hAnsi="仿宋"/>
          <w:szCs w:val="32"/>
          <w:lang w:val="en-US" w:eastAsia="zh-CN"/>
        </w:rPr>
        <w:t>79.29</w:t>
      </w:r>
      <w:r>
        <w:rPr>
          <w:rFonts w:hint="eastAsia" w:ascii="仿宋_GB2312" w:hAnsi="仿宋"/>
          <w:szCs w:val="32"/>
        </w:rPr>
        <w:t>万元。从评价情况看，</w:t>
      </w:r>
      <w:r>
        <w:rPr>
          <w:rFonts w:hint="eastAsia" w:ascii="仿宋_GB2312" w:hAnsi="仿宋"/>
          <w:szCs w:val="32"/>
          <w:lang w:eastAsia="zh-CN"/>
        </w:rPr>
        <w:t>资金使用和管理方面，进一步强化资金统筹，明确开支范围，今年的支出保障了村级组织的正常运转</w:t>
      </w:r>
      <w:r>
        <w:rPr>
          <w:rFonts w:hint="eastAsia" w:ascii="仿宋_GB2312" w:hAnsi="仿宋"/>
          <w:szCs w:val="32"/>
        </w:rPr>
        <w:t>。</w:t>
      </w:r>
    </w:p>
    <w:p>
      <w:pPr>
        <w:ind w:firstLine="640" w:firstLineChars="200"/>
        <w:rPr>
          <w:rFonts w:hint="eastAsia" w:ascii="仿宋_GB2312" w:hAnsi="仿宋"/>
          <w:szCs w:val="32"/>
          <w:lang w:eastAsia="zh-CN"/>
        </w:rPr>
      </w:pPr>
      <w:r>
        <w:rPr>
          <w:rFonts w:hint="eastAsia" w:ascii="仿宋_GB2312" w:hAnsi="仿宋"/>
          <w:szCs w:val="32"/>
        </w:rPr>
        <w:t>组织对2023年度部门整体支出开展了绩效自评。评价结果显示，</w:t>
      </w:r>
      <w:r>
        <w:rPr>
          <w:rFonts w:hint="eastAsia" w:ascii="仿宋_GB2312" w:hAnsi="仿宋"/>
          <w:szCs w:val="32"/>
          <w:lang w:eastAsia="zh-CN"/>
        </w:rPr>
        <w:t>由项目、纪检、办公室、财政所等部门组成的绩效评价小组根据绩效评价依据对项目产出指标、效益指标、满意度指标进行分析评价，形成《项目支出绩效自评表》和项目支出绩效评价报告</w:t>
      </w:r>
      <w:r>
        <w:rPr>
          <w:rFonts w:hint="eastAsia" w:ascii="仿宋_GB2312" w:hAnsi="仿宋"/>
          <w:szCs w:val="32"/>
        </w:rPr>
        <w:t>。</w:t>
      </w:r>
    </w:p>
    <w:p>
      <w:pPr>
        <w:spacing w:line="560" w:lineRule="exact"/>
        <w:ind w:firstLine="640" w:firstLineChars="200"/>
        <w:rPr>
          <w:rFonts w:hint="eastAsia" w:ascii="仿宋_GB2312" w:hAnsi="楷体" w:cs="Times New Roman"/>
          <w:szCs w:val="32"/>
          <w:lang w:eastAsia="zh-CN"/>
        </w:rPr>
      </w:pPr>
      <w:r>
        <w:rPr>
          <w:rFonts w:hint="eastAsia" w:ascii="仿宋_GB2312" w:hAnsi="楷体" w:cs="Times New Roman"/>
          <w:szCs w:val="32"/>
          <w:lang w:eastAsia="zh-CN"/>
        </w:rPr>
        <w:t>根据部门评价工作安排，2023年，我部门未开展部门评价”</w:t>
      </w:r>
    </w:p>
    <w:p>
      <w:pPr>
        <w:ind w:firstLine="640" w:firstLineChars="200"/>
        <w:rPr>
          <w:rFonts w:hint="eastAsia" w:ascii="仿宋_GB2312" w:hAnsi="仿宋"/>
          <w:szCs w:val="32"/>
        </w:rPr>
      </w:pPr>
      <w:r>
        <w:rPr>
          <w:rFonts w:hint="eastAsia" w:ascii="仿宋_GB2312" w:hAnsi="仿宋"/>
          <w:szCs w:val="32"/>
        </w:rPr>
        <w:t>组织对“</w:t>
      </w:r>
      <w:r>
        <w:rPr>
          <w:rFonts w:hint="eastAsia" w:ascii="仿宋_GB2312" w:hAnsi="仿宋"/>
          <w:szCs w:val="32"/>
          <w:lang w:val="en-US" w:eastAsia="zh-CN"/>
        </w:rPr>
        <w:t>村组织运转及干部报酬</w:t>
      </w:r>
      <w:r>
        <w:rPr>
          <w:rFonts w:hint="eastAsia" w:ascii="仿宋_GB2312" w:hAnsi="仿宋"/>
          <w:szCs w:val="32"/>
        </w:rPr>
        <w:t>”、“</w:t>
      </w:r>
      <w:r>
        <w:rPr>
          <w:rFonts w:hint="eastAsia" w:ascii="仿宋_GB2312" w:hAnsi="仿宋"/>
          <w:szCs w:val="32"/>
          <w:lang w:val="en-US" w:eastAsia="zh-CN"/>
        </w:rPr>
        <w:t>本土大学生村级后备干部工资及社保费</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优抚</w:t>
      </w:r>
      <w:r>
        <w:rPr>
          <w:rFonts w:hint="eastAsia" w:ascii="仿宋_GB2312" w:hAnsi="仿宋"/>
          <w:szCs w:val="32"/>
          <w:lang w:eastAsia="zh-CN"/>
        </w:rPr>
        <w:t>”、“</w:t>
      </w:r>
      <w:r>
        <w:rPr>
          <w:rFonts w:hint="eastAsia" w:ascii="仿宋_GB2312" w:hAnsi="仿宋"/>
          <w:szCs w:val="32"/>
          <w:lang w:val="en-US" w:eastAsia="zh-CN"/>
        </w:rPr>
        <w:t>体制安排(柯村镇)</w:t>
      </w:r>
      <w:r>
        <w:rPr>
          <w:rFonts w:hint="eastAsia" w:ascii="仿宋_GB2312" w:hAnsi="仿宋"/>
          <w:szCs w:val="32"/>
          <w:lang w:eastAsia="zh-CN"/>
        </w:rPr>
        <w:t>”、“</w:t>
      </w:r>
      <w:r>
        <w:rPr>
          <w:rFonts w:hint="eastAsia" w:ascii="仿宋_GB2312" w:hAnsi="仿宋"/>
          <w:szCs w:val="32"/>
          <w:lang w:val="en-US" w:eastAsia="zh-CN"/>
        </w:rPr>
        <w:t>体制结算（柯村镇）</w:t>
      </w:r>
      <w:r>
        <w:rPr>
          <w:rFonts w:hint="eastAsia" w:ascii="仿宋_GB2312" w:hAnsi="仿宋"/>
          <w:szCs w:val="32"/>
          <w:lang w:eastAsia="zh-CN"/>
        </w:rPr>
        <w:t>”、“</w:t>
      </w:r>
      <w:r>
        <w:rPr>
          <w:rFonts w:hint="eastAsia" w:ascii="仿宋_GB2312" w:hAnsi="仿宋"/>
          <w:szCs w:val="32"/>
          <w:lang w:val="en-US" w:eastAsia="zh-CN"/>
        </w:rPr>
        <w:t>抚恤金</w:t>
      </w:r>
      <w:r>
        <w:rPr>
          <w:rFonts w:hint="eastAsia" w:ascii="仿宋_GB2312" w:hAnsi="仿宋"/>
          <w:szCs w:val="32"/>
          <w:lang w:eastAsia="zh-CN"/>
        </w:rPr>
        <w:t>”、“</w:t>
      </w:r>
      <w:r>
        <w:rPr>
          <w:rFonts w:hint="eastAsia" w:ascii="仿宋_GB2312" w:hAnsi="仿宋"/>
          <w:szCs w:val="32"/>
          <w:lang w:val="en-US" w:eastAsia="zh-CN"/>
        </w:rPr>
        <w:t>体制经费</w:t>
      </w:r>
      <w:r>
        <w:rPr>
          <w:rFonts w:hint="eastAsia" w:ascii="仿宋_GB2312" w:hAnsi="仿宋"/>
          <w:szCs w:val="32"/>
          <w:lang w:eastAsia="zh-CN"/>
        </w:rPr>
        <w:t>”、“</w:t>
      </w:r>
      <w:r>
        <w:rPr>
          <w:rFonts w:hint="eastAsia" w:ascii="仿宋_GB2312" w:hAnsi="仿宋"/>
          <w:szCs w:val="32"/>
          <w:lang w:val="en-US" w:eastAsia="zh-CN"/>
        </w:rPr>
        <w:t>各村及社区独保费</w:t>
      </w:r>
      <w:r>
        <w:rPr>
          <w:rFonts w:hint="eastAsia" w:ascii="仿宋_GB2312" w:hAnsi="仿宋"/>
          <w:szCs w:val="32"/>
          <w:lang w:eastAsia="zh-CN"/>
        </w:rPr>
        <w:t>”</w:t>
      </w:r>
      <w:r>
        <w:rPr>
          <w:rFonts w:hint="eastAsia" w:ascii="仿宋_GB2312" w:hAnsi="仿宋"/>
          <w:szCs w:val="32"/>
        </w:rPr>
        <w:t>等</w:t>
      </w:r>
      <w:r>
        <w:rPr>
          <w:rFonts w:hint="eastAsia" w:ascii="仿宋_GB2312" w:hAnsi="仿宋"/>
          <w:szCs w:val="32"/>
          <w:lang w:val="en-US" w:eastAsia="zh-CN"/>
        </w:rPr>
        <w:t>8</w:t>
      </w:r>
      <w:r>
        <w:rPr>
          <w:rFonts w:hint="eastAsia" w:ascii="仿宋_GB2312" w:hAnsi="仿宋"/>
          <w:szCs w:val="32"/>
        </w:rPr>
        <w:t>个</w:t>
      </w:r>
      <w:r>
        <w:rPr>
          <w:rFonts w:hint="eastAsia" w:ascii="仿宋_GB2312" w:hAnsi="仿宋"/>
          <w:szCs w:val="32"/>
          <w:lang w:val="en-US" w:eastAsia="zh-CN"/>
        </w:rPr>
        <w:t>项目</w:t>
      </w:r>
      <w:r>
        <w:rPr>
          <w:rFonts w:hint="eastAsia" w:ascii="仿宋_GB2312" w:hAnsi="仿宋"/>
          <w:szCs w:val="32"/>
        </w:rPr>
        <w:t>开展单位整体支出部门评价，共涉及资金</w:t>
      </w:r>
      <w:r>
        <w:rPr>
          <w:rFonts w:hint="eastAsia" w:ascii="仿宋_GB2312" w:hAnsi="仿宋"/>
          <w:szCs w:val="32"/>
          <w:lang w:val="en-US" w:eastAsia="zh-CN"/>
        </w:rPr>
        <w:t>1461.83</w:t>
      </w:r>
      <w:r>
        <w:rPr>
          <w:rFonts w:hint="eastAsia" w:ascii="仿宋_GB2312" w:hAnsi="仿宋"/>
          <w:szCs w:val="32"/>
        </w:rPr>
        <w:t>万元。从评价情况看，</w:t>
      </w:r>
      <w:r>
        <w:rPr>
          <w:rFonts w:hint="eastAsia" w:ascii="仿宋_GB2312" w:hAnsi="仿宋"/>
          <w:szCs w:val="32"/>
          <w:lang w:eastAsia="zh-CN"/>
        </w:rPr>
        <w:t>全年执行数</w:t>
      </w:r>
      <w:r>
        <w:rPr>
          <w:rFonts w:hint="eastAsia" w:ascii="仿宋_GB2312" w:hAnsi="仿宋"/>
          <w:szCs w:val="32"/>
          <w:lang w:val="en-US" w:eastAsia="zh-CN"/>
        </w:rPr>
        <w:t>1496.33万元，其中财政拨款1496.33万元，执行率102.36%。</w:t>
      </w:r>
    </w:p>
    <w:p>
      <w:pPr>
        <w:spacing w:line="560" w:lineRule="exact"/>
        <w:ind w:firstLine="643" w:firstLineChars="200"/>
        <w:rPr>
          <w:rFonts w:ascii="仿宋" w:hAnsi="仿宋" w:eastAsia="仿宋" w:cs="仿宋"/>
          <w:bCs/>
          <w:szCs w:val="32"/>
        </w:rPr>
      </w:pPr>
      <w:r>
        <w:rPr>
          <w:rFonts w:hint="eastAsia" w:ascii="楷体" w:hAnsi="楷体" w:eastAsia="楷体" w:cs="楷体"/>
          <w:b/>
          <w:bCs/>
          <w:szCs w:val="32"/>
        </w:rPr>
        <w:t>（2）部门决算中项目绩效自评结果。</w:t>
      </w:r>
    </w:p>
    <w:p>
      <w:pPr>
        <w:ind w:firstLine="640" w:firstLineChars="200"/>
        <w:rPr>
          <w:rFonts w:hint="eastAsia" w:ascii="仿宋_GB2312" w:hAnsi="仿宋"/>
          <w:szCs w:val="32"/>
        </w:rPr>
      </w:pPr>
      <w:r>
        <w:rPr>
          <w:rFonts w:hint="eastAsia" w:ascii="仿宋_GB2312" w:hAnsi="仿宋"/>
          <w:szCs w:val="32"/>
        </w:rPr>
        <w:t>我</w:t>
      </w:r>
      <w:r>
        <w:rPr>
          <w:rFonts w:hint="eastAsia" w:ascii="仿宋_GB2312" w:hAnsi="仿宋"/>
          <w:szCs w:val="32"/>
          <w:lang w:eastAsia="zh-CN"/>
        </w:rPr>
        <w:t>部门</w:t>
      </w:r>
      <w:r>
        <w:rPr>
          <w:rFonts w:hint="eastAsia" w:ascii="仿宋_GB2312" w:hAnsi="仿宋"/>
          <w:szCs w:val="32"/>
        </w:rPr>
        <w:t>在2023年度部门决算中反映“</w:t>
      </w:r>
      <w:r>
        <w:rPr>
          <w:rFonts w:hint="eastAsia" w:ascii="仿宋_GB2312" w:hAnsi="仿宋"/>
          <w:szCs w:val="32"/>
          <w:lang w:val="en-US" w:eastAsia="zh-CN"/>
        </w:rPr>
        <w:t>村级组织运转及干部报酬</w:t>
      </w:r>
      <w:r>
        <w:rPr>
          <w:rFonts w:hint="eastAsia" w:ascii="仿宋_GB2312" w:hAnsi="仿宋"/>
          <w:szCs w:val="32"/>
        </w:rPr>
        <w:t>”项目绩效自评综述和所有项目支出绩效自评表（涉密项目除外）。</w:t>
      </w:r>
    </w:p>
    <w:p>
      <w:pPr>
        <w:ind w:firstLine="640" w:firstLineChars="200"/>
        <w:rPr>
          <w:rFonts w:hint="eastAsia" w:ascii="仿宋_GB2312" w:hAnsi="仿宋"/>
          <w:szCs w:val="32"/>
        </w:rPr>
      </w:pPr>
      <w:r>
        <w:rPr>
          <w:rFonts w:hint="eastAsia" w:ascii="仿宋_GB2312" w:hAnsi="仿宋"/>
          <w:szCs w:val="32"/>
          <w:lang w:val="en-US" w:eastAsia="zh-CN"/>
        </w:rPr>
        <w:t>村级组织运转及干部报酬</w:t>
      </w:r>
      <w:r>
        <w:rPr>
          <w:rFonts w:hint="eastAsia" w:ascii="仿宋_GB2312" w:hAnsi="仿宋"/>
          <w:szCs w:val="32"/>
        </w:rPr>
        <w:t>项目绩效自评综述：根据年初设定的绩效目标，项目绩效自评得分为</w:t>
      </w:r>
      <w:r>
        <w:rPr>
          <w:rFonts w:hint="eastAsia" w:ascii="仿宋_GB2312" w:hAnsi="仿宋"/>
          <w:szCs w:val="32"/>
          <w:lang w:val="en-US" w:eastAsia="zh-CN"/>
        </w:rPr>
        <w:t>99.5</w:t>
      </w:r>
      <w:r>
        <w:rPr>
          <w:rFonts w:hint="eastAsia" w:ascii="仿宋_GB2312" w:hAnsi="仿宋"/>
          <w:szCs w:val="32"/>
        </w:rPr>
        <w:t>分。全年预算数为</w:t>
      </w:r>
      <w:r>
        <w:rPr>
          <w:rFonts w:hint="eastAsia" w:ascii="仿宋_GB2312" w:hAnsi="仿宋"/>
          <w:szCs w:val="32"/>
          <w:lang w:val="en-US" w:eastAsia="zh-CN"/>
        </w:rPr>
        <w:t>79.29</w:t>
      </w:r>
      <w:r>
        <w:rPr>
          <w:rFonts w:hint="eastAsia" w:ascii="仿宋_GB2312" w:hAnsi="仿宋"/>
          <w:szCs w:val="32"/>
        </w:rPr>
        <w:t>万元，执行数为</w:t>
      </w:r>
      <w:r>
        <w:rPr>
          <w:rFonts w:hint="eastAsia" w:ascii="仿宋_GB2312" w:hAnsi="仿宋"/>
          <w:szCs w:val="32"/>
          <w:lang w:val="en-US" w:eastAsia="zh-CN"/>
        </w:rPr>
        <w:t>75.29</w:t>
      </w:r>
      <w:r>
        <w:rPr>
          <w:rFonts w:hint="eastAsia" w:ascii="仿宋_GB2312" w:hAnsi="仿宋"/>
          <w:szCs w:val="32"/>
        </w:rPr>
        <w:t>万元，完成预算的</w:t>
      </w:r>
      <w:r>
        <w:rPr>
          <w:rFonts w:hint="eastAsia" w:ascii="仿宋_GB2312" w:hAnsi="仿宋"/>
          <w:szCs w:val="32"/>
          <w:lang w:val="en-US" w:eastAsia="zh-CN"/>
        </w:rPr>
        <w:t>94.95</w:t>
      </w:r>
      <w:r>
        <w:rPr>
          <w:rFonts w:hint="eastAsia" w:ascii="仿宋_GB2312" w:hAnsi="仿宋"/>
          <w:szCs w:val="32"/>
        </w:rPr>
        <w:t>%。项目绩效目标完成情况：一是产出指标部分分值为50分，评价得50分，其中：数量指标部分分值为</w:t>
      </w:r>
      <w:r>
        <w:rPr>
          <w:rFonts w:hint="eastAsia" w:ascii="仿宋_GB2312" w:hAnsi="仿宋"/>
          <w:szCs w:val="32"/>
          <w:lang w:val="en-US" w:eastAsia="zh-CN"/>
        </w:rPr>
        <w:t>20</w:t>
      </w:r>
      <w:r>
        <w:rPr>
          <w:rFonts w:hint="eastAsia" w:ascii="仿宋_GB2312" w:hAnsi="仿宋"/>
          <w:szCs w:val="32"/>
        </w:rPr>
        <w:t>分，评价得</w:t>
      </w:r>
      <w:r>
        <w:rPr>
          <w:rFonts w:hint="eastAsia" w:ascii="仿宋_GB2312" w:hAnsi="仿宋"/>
          <w:szCs w:val="32"/>
          <w:lang w:val="en-US" w:eastAsia="zh-CN"/>
        </w:rPr>
        <w:t>20</w:t>
      </w:r>
      <w:r>
        <w:rPr>
          <w:rFonts w:hint="eastAsia" w:ascii="仿宋_GB2312" w:hAnsi="仿宋"/>
          <w:szCs w:val="32"/>
        </w:rPr>
        <w:t>分；质量指标部分分值为</w:t>
      </w:r>
      <w:r>
        <w:rPr>
          <w:rFonts w:hint="eastAsia" w:ascii="仿宋_GB2312" w:hAnsi="仿宋"/>
          <w:szCs w:val="32"/>
          <w:lang w:val="en-US" w:eastAsia="zh-CN"/>
        </w:rPr>
        <w:t>10</w:t>
      </w:r>
      <w:r>
        <w:rPr>
          <w:rFonts w:hint="eastAsia" w:ascii="仿宋_GB2312" w:hAnsi="仿宋"/>
          <w:szCs w:val="32"/>
        </w:rPr>
        <w:t>分，评价得</w:t>
      </w:r>
      <w:r>
        <w:rPr>
          <w:rFonts w:hint="eastAsia" w:ascii="仿宋_GB2312" w:hAnsi="仿宋"/>
          <w:szCs w:val="32"/>
          <w:lang w:val="en-US" w:eastAsia="zh-CN"/>
        </w:rPr>
        <w:t>10</w:t>
      </w:r>
      <w:r>
        <w:rPr>
          <w:rFonts w:hint="eastAsia" w:ascii="仿宋_GB2312" w:hAnsi="仿宋"/>
          <w:szCs w:val="32"/>
        </w:rPr>
        <w:t>分；</w:t>
      </w:r>
      <w:r>
        <w:rPr>
          <w:rFonts w:hint="eastAsia" w:ascii="仿宋_GB2312" w:hAnsi="仿宋"/>
          <w:szCs w:val="32"/>
          <w:lang w:val="en-US" w:eastAsia="zh-CN"/>
        </w:rPr>
        <w:t>时效</w:t>
      </w:r>
      <w:r>
        <w:rPr>
          <w:rFonts w:hint="eastAsia" w:ascii="仿宋_GB2312" w:hAnsi="仿宋"/>
          <w:szCs w:val="32"/>
        </w:rPr>
        <w:t>指标部分分值为</w:t>
      </w:r>
      <w:r>
        <w:rPr>
          <w:rFonts w:hint="eastAsia" w:ascii="仿宋_GB2312" w:hAnsi="仿宋"/>
          <w:szCs w:val="32"/>
          <w:lang w:val="en-US" w:eastAsia="zh-CN"/>
        </w:rPr>
        <w:t>1</w:t>
      </w:r>
      <w:r>
        <w:rPr>
          <w:rFonts w:hint="eastAsia" w:ascii="仿宋_GB2312" w:hAnsi="仿宋"/>
          <w:szCs w:val="32"/>
        </w:rPr>
        <w:t>0分，评价得</w:t>
      </w:r>
      <w:r>
        <w:rPr>
          <w:rFonts w:hint="eastAsia" w:ascii="仿宋_GB2312" w:hAnsi="仿宋"/>
          <w:szCs w:val="32"/>
          <w:lang w:val="en-US" w:eastAsia="zh-CN"/>
        </w:rPr>
        <w:t>1</w:t>
      </w:r>
      <w:r>
        <w:rPr>
          <w:rFonts w:hint="eastAsia" w:ascii="仿宋_GB2312" w:hAnsi="仿宋"/>
          <w:szCs w:val="32"/>
        </w:rPr>
        <w:t>0分；成本指标部分分值为10分，评价得10分；二是效益指标部分分值为</w:t>
      </w:r>
      <w:r>
        <w:rPr>
          <w:rFonts w:hint="eastAsia" w:ascii="仿宋_GB2312" w:hAnsi="仿宋"/>
          <w:szCs w:val="32"/>
          <w:lang w:val="en-US" w:eastAsia="zh-CN"/>
        </w:rPr>
        <w:t>30</w:t>
      </w:r>
      <w:r>
        <w:rPr>
          <w:rFonts w:hint="eastAsia" w:ascii="仿宋_GB2312" w:hAnsi="仿宋"/>
          <w:szCs w:val="32"/>
        </w:rPr>
        <w:t>分，评价得</w:t>
      </w:r>
      <w:r>
        <w:rPr>
          <w:rFonts w:hint="eastAsia" w:ascii="仿宋_GB2312" w:hAnsi="仿宋"/>
          <w:szCs w:val="32"/>
          <w:lang w:val="en-US" w:eastAsia="zh-CN"/>
        </w:rPr>
        <w:t>30</w:t>
      </w:r>
      <w:r>
        <w:rPr>
          <w:rFonts w:hint="eastAsia" w:ascii="仿宋_GB2312" w:hAnsi="仿宋"/>
          <w:szCs w:val="32"/>
        </w:rPr>
        <w:t>，其中：经济效益指标部分分值为10分，评价得10分；社会效益指标部分分值为10分，评价得10分；可持续影响指标部分分值为</w:t>
      </w:r>
      <w:r>
        <w:rPr>
          <w:rFonts w:hint="eastAsia" w:ascii="仿宋_GB2312" w:hAnsi="仿宋"/>
          <w:szCs w:val="32"/>
          <w:lang w:val="en-US" w:eastAsia="zh-CN"/>
        </w:rPr>
        <w:t>10</w:t>
      </w:r>
      <w:r>
        <w:rPr>
          <w:rFonts w:hint="eastAsia" w:ascii="仿宋_GB2312" w:hAnsi="仿宋"/>
          <w:szCs w:val="32"/>
        </w:rPr>
        <w:t>分，评价得</w:t>
      </w:r>
      <w:r>
        <w:rPr>
          <w:rFonts w:hint="eastAsia" w:ascii="仿宋_GB2312" w:hAnsi="仿宋"/>
          <w:szCs w:val="32"/>
          <w:lang w:val="en-US" w:eastAsia="zh-CN"/>
        </w:rPr>
        <w:t>10</w:t>
      </w:r>
      <w:r>
        <w:rPr>
          <w:rFonts w:hint="eastAsia" w:ascii="仿宋_GB2312" w:hAnsi="仿宋"/>
          <w:szCs w:val="32"/>
        </w:rPr>
        <w:t>分</w:t>
      </w:r>
      <w:r>
        <w:rPr>
          <w:rFonts w:hint="eastAsia" w:ascii="仿宋_GB2312" w:hAnsi="仿宋"/>
          <w:szCs w:val="32"/>
          <w:lang w:eastAsia="zh-CN"/>
        </w:rPr>
        <w:t>；</w:t>
      </w:r>
      <w:r>
        <w:rPr>
          <w:rFonts w:hint="eastAsia" w:ascii="仿宋_GB2312" w:hAnsi="仿宋"/>
          <w:szCs w:val="32"/>
          <w:lang w:val="en-US" w:eastAsia="zh-CN"/>
        </w:rPr>
        <w:t>三是</w:t>
      </w:r>
      <w:r>
        <w:rPr>
          <w:rFonts w:hint="eastAsia" w:ascii="仿宋_GB2312" w:hAnsi="仿宋"/>
          <w:szCs w:val="32"/>
        </w:rPr>
        <w:t>满意度指标10分，评价得10分</w:t>
      </w:r>
      <w:r>
        <w:rPr>
          <w:rFonts w:hint="eastAsia" w:ascii="仿宋_GB2312" w:hAnsi="仿宋"/>
          <w:szCs w:val="32"/>
          <w:lang w:eastAsia="zh-CN"/>
        </w:rPr>
        <w:t>；</w:t>
      </w:r>
      <w:r>
        <w:rPr>
          <w:rFonts w:hint="eastAsia" w:ascii="仿宋_GB2312" w:hAnsi="仿宋"/>
          <w:szCs w:val="32"/>
        </w:rPr>
        <w:t>绩效结论</w:t>
      </w:r>
      <w:r>
        <w:rPr>
          <w:rFonts w:hint="eastAsia" w:ascii="仿宋_GB2312" w:hAnsi="仿宋"/>
          <w:szCs w:val="32"/>
          <w:lang w:eastAsia="zh-CN"/>
        </w:rPr>
        <w:t>；</w:t>
      </w:r>
      <w:r>
        <w:rPr>
          <w:rFonts w:hint="eastAsia" w:ascii="仿宋_GB2312" w:hAnsi="仿宋"/>
          <w:szCs w:val="32"/>
        </w:rPr>
        <w:t>优。发现的主要问题及原因：一是</w:t>
      </w:r>
      <w:r>
        <w:rPr>
          <w:rFonts w:hint="eastAsia" w:ascii="仿宋_GB2312" w:hAnsi="仿宋"/>
          <w:szCs w:val="32"/>
          <w:lang w:val="en-US" w:eastAsia="zh-CN"/>
        </w:rPr>
        <w:t>资金拨付方面的问题。专项资金指标下达时间和资金应该拨付时间存在时间差，有时需要动用基本支出资金才能保证项目资金按时按量拨付</w:t>
      </w:r>
      <w:r>
        <w:rPr>
          <w:rFonts w:hint="eastAsia" w:ascii="仿宋_GB2312" w:hAnsi="仿宋"/>
          <w:szCs w:val="32"/>
        </w:rPr>
        <w:t>；二是</w:t>
      </w:r>
      <w:r>
        <w:rPr>
          <w:rFonts w:hint="eastAsia" w:ascii="仿宋_GB2312" w:hAnsi="仿宋"/>
          <w:szCs w:val="32"/>
          <w:lang w:val="en-US" w:eastAsia="zh-CN"/>
        </w:rPr>
        <w:t>考核指标体系不够全面。财政支出绩效评价项目差异性大，在设置评价指标和标准上存在难度，导致评价内容不够全面，针对性不强，难以满足不同层面和不同性质的绩效评价需求</w:t>
      </w:r>
      <w:r>
        <w:rPr>
          <w:rFonts w:hint="eastAsia" w:ascii="仿宋_GB2312" w:hAnsi="仿宋"/>
          <w:szCs w:val="32"/>
        </w:rPr>
        <w:t>。下一步改进措施：</w:t>
      </w:r>
      <w:r>
        <w:rPr>
          <w:rFonts w:hint="eastAsia" w:ascii="仿宋_GB2312" w:hAnsi="仿宋"/>
          <w:szCs w:val="32"/>
          <w:lang w:eastAsia="zh-CN"/>
        </w:rPr>
        <w:t>一是建议加强财政资金管理，合理定位预算绩效目标，切实做到花钱必问效，使绩效评价成为一种工作常态</w:t>
      </w:r>
      <w:r>
        <w:rPr>
          <w:rFonts w:hint="eastAsia" w:ascii="仿宋_GB2312" w:hAnsi="仿宋"/>
          <w:szCs w:val="32"/>
        </w:rPr>
        <w:t>；</w:t>
      </w:r>
      <w:r>
        <w:rPr>
          <w:rFonts w:hint="eastAsia" w:ascii="仿宋_GB2312" w:hAnsi="仿宋"/>
          <w:szCs w:val="32"/>
          <w:lang w:eastAsia="zh-CN"/>
        </w:rPr>
        <w:t>二是严格预算执行力度，细化预算编制，完善考核体系，开展相关培训学习，提高从业人员业务水平，保证预算绩效评价质量</w:t>
      </w:r>
      <w:r>
        <w:rPr>
          <w:rFonts w:hint="eastAsia" w:ascii="仿宋_GB2312" w:hAnsi="仿宋"/>
          <w:szCs w:val="32"/>
        </w:rPr>
        <w:t>。</w:t>
      </w:r>
    </w:p>
    <w:p>
      <w:pPr>
        <w:spacing w:line="560" w:lineRule="exact"/>
        <w:ind w:firstLine="640" w:firstLineChars="200"/>
        <w:rPr>
          <w:rFonts w:hint="eastAsia" w:ascii="仿宋_GB2312" w:hAnsi="仿宋_GB2312" w:cs="仿宋_GB2312"/>
          <w:bCs/>
          <w:szCs w:val="32"/>
        </w:rPr>
      </w:pPr>
      <w:r>
        <w:rPr>
          <w:rFonts w:hint="eastAsia" w:ascii="仿宋_GB2312" w:hAnsi="仿宋_GB2312" w:eastAsia="仿宋_GB2312" w:cs="仿宋_GB2312"/>
          <w:sz w:val="32"/>
          <w:szCs w:val="32"/>
        </w:rPr>
        <w:t>村级组织运转及干部报酬</w:t>
      </w:r>
      <w:r>
        <w:rPr>
          <w:rFonts w:hint="eastAsia" w:ascii="仿宋_GB2312" w:hAnsi="仿宋_GB2312" w:cs="仿宋_GB2312"/>
          <w:bCs/>
          <w:szCs w:val="32"/>
        </w:rPr>
        <w:t>项目的《项目支出绩效自评表》。</w:t>
      </w:r>
    </w:p>
    <w:tbl>
      <w:tblPr>
        <w:tblStyle w:val="6"/>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651"/>
        <w:gridCol w:w="696"/>
        <w:gridCol w:w="1691"/>
        <w:gridCol w:w="567"/>
        <w:gridCol w:w="762"/>
        <w:gridCol w:w="780"/>
        <w:gridCol w:w="1090"/>
        <w:gridCol w:w="860"/>
        <w:gridCol w:w="840"/>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73"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473"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6"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651"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696"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691"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567"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762"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78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09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86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84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91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村组织运转及干部报酬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207-黟县柯村镇人民政府</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97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项目资金                    （万元）</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分值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其中：本年财政拨款</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保障村居工作正常运行</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确保了村居工作正常运行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村主要干部人数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村两委干部人数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保障村运转个数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完成工作目标任务的实效、质量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完成目标工作的及时程度和效率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在2023年前完成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开展工作所需的经费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对农村经济发展的影响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对社会发展的影响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Lr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对生态发展的影响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Lr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对农村发展的长远影响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社会及政府满意度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7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b/>
                <w:bCs/>
                <w:i w:val="0"/>
                <w:iCs w:val="0"/>
                <w:color w:val="000000"/>
                <w:kern w:val="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99.50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bl>
    <w:p>
      <w:pPr>
        <w:pStyle w:val="2"/>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所有项目绩效自评表详见“附件1：2023年度项目支出绩效自评表”</w:t>
      </w:r>
    </w:p>
    <w:p>
      <w:pPr>
        <w:spacing w:line="560" w:lineRule="exact"/>
        <w:rPr>
          <w:rFonts w:ascii="楷体_GB2312" w:hAnsi="仿宋" w:eastAsia="楷体_GB2312"/>
          <w:szCs w:val="32"/>
        </w:rPr>
      </w:pPr>
      <w:r>
        <w:rPr>
          <w:rFonts w:hint="eastAsia" w:ascii="楷体" w:hAnsi="楷体" w:eastAsia="楷体" w:cs="楷体"/>
          <w:b/>
          <w:bCs/>
          <w:szCs w:val="32"/>
        </w:rPr>
        <w:t xml:space="preserve">    （3）部门评价结果。</w:t>
      </w:r>
    </w:p>
    <w:p>
      <w:pPr>
        <w:ind w:left="15" w:firstLine="611" w:firstLineChars="191"/>
        <w:jc w:val="left"/>
        <w:rPr>
          <w:rFonts w:ascii="仿宋_GB2312" w:hAnsi="仿宋_GB2312" w:cs="仿宋_GB2312"/>
          <w:bCs/>
          <w:szCs w:val="32"/>
        </w:rPr>
      </w:pPr>
      <w:r>
        <w:rPr>
          <w:rFonts w:hint="eastAsia" w:ascii="仿宋_GB2312" w:hAnsi="仿宋_GB2312" w:cs="仿宋_GB2312"/>
          <w:szCs w:val="32"/>
        </w:rPr>
        <w:t>《2023年度</w:t>
      </w:r>
      <w:r>
        <w:rPr>
          <w:rFonts w:hint="eastAsia" w:ascii="仿宋_GB2312" w:hAnsi="仿宋_GB2312" w:eastAsia="仿宋_GB2312" w:cs="仿宋_GB2312"/>
          <w:sz w:val="32"/>
          <w:szCs w:val="32"/>
        </w:rPr>
        <w:t>村级组织运转及干部报酬</w:t>
      </w:r>
      <w:r>
        <w:rPr>
          <w:rFonts w:hint="eastAsia" w:ascii="仿宋_GB2312" w:hAnsi="仿宋_GB2312" w:cs="仿宋_GB2312"/>
          <w:szCs w:val="32"/>
        </w:rPr>
        <w:t>项目绩效评价报告》</w:t>
      </w:r>
      <w:r>
        <w:rPr>
          <w:rFonts w:hint="eastAsia" w:ascii="仿宋_GB2312" w:hAnsi="仿宋_GB2312" w:cs="仿宋_GB2312"/>
          <w:bCs/>
          <w:szCs w:val="32"/>
        </w:rPr>
        <w:t>详见“附件</w:t>
      </w:r>
      <w:r>
        <w:rPr>
          <w:rFonts w:hint="eastAsia" w:ascii="仿宋_GB2312" w:hAnsi="仿宋_GB2312" w:cs="仿宋_GB2312"/>
          <w:szCs w:val="32"/>
        </w:rPr>
        <w:t>2：2023年度</w:t>
      </w:r>
      <w:r>
        <w:rPr>
          <w:rFonts w:hint="eastAsia" w:ascii="仿宋_GB2312" w:hAnsi="仿宋_GB2312" w:cs="仿宋_GB2312"/>
          <w:szCs w:val="32"/>
          <w:lang w:val="en-US" w:eastAsia="zh-CN"/>
        </w:rPr>
        <w:t>村组织运转及干部报酬</w:t>
      </w:r>
      <w:r>
        <w:rPr>
          <w:rFonts w:hint="eastAsia" w:ascii="仿宋_GB2312" w:hAnsi="仿宋_GB2312" w:cs="仿宋_GB2312"/>
          <w:szCs w:val="32"/>
        </w:rPr>
        <w:t>项目绩效评价报告”</w:t>
      </w:r>
      <w:r>
        <w:rPr>
          <w:rFonts w:hint="eastAsia" w:ascii="仿宋_GB2312" w:hAnsi="仿宋_GB2312" w:cs="仿宋_GB2312"/>
          <w:bCs/>
          <w:szCs w:val="32"/>
        </w:rPr>
        <w:t>。</w:t>
      </w:r>
    </w:p>
    <w:p>
      <w:pPr>
        <w:adjustRightInd w:val="0"/>
        <w:snapToGrid w:val="0"/>
        <w:spacing w:line="600" w:lineRule="exact"/>
        <w:ind w:firstLine="640" w:firstLineChars="200"/>
        <w:rPr>
          <w:rFonts w:ascii="黑体" w:hAnsi="黑体" w:eastAsia="黑体"/>
          <w:szCs w:val="32"/>
        </w:rPr>
      </w:pPr>
      <w:r>
        <w:rPr>
          <w:rFonts w:hint="eastAsia" w:ascii="黑体" w:hAnsi="黑体" w:eastAsia="黑体"/>
          <w:szCs w:val="32"/>
        </w:rPr>
        <w:t>第四部分 名词解释</w:t>
      </w:r>
    </w:p>
    <w:p>
      <w:pPr>
        <w:adjustRightInd w:val="0"/>
        <w:snapToGrid w:val="0"/>
        <w:spacing w:line="600" w:lineRule="exact"/>
        <w:rPr>
          <w:rFonts w:ascii="仿宋_GB2312" w:hAnsi="仿宋"/>
          <w:szCs w:val="32"/>
        </w:rPr>
      </w:pPr>
      <w:r>
        <w:rPr>
          <w:rFonts w:hint="eastAsia" w:ascii="仿宋_GB2312" w:hAnsi="仿宋"/>
          <w:b/>
          <w:szCs w:val="32"/>
        </w:rPr>
        <w:t xml:space="preserve">    一、财政拨款收入：</w:t>
      </w:r>
      <w:r>
        <w:rPr>
          <w:rFonts w:hint="eastAsia" w:ascii="仿宋_GB2312" w:hAnsi="仿宋"/>
          <w:szCs w:val="32"/>
        </w:rPr>
        <w:t>指单位从同级财政部门取得的财政预算资金。</w:t>
      </w:r>
    </w:p>
    <w:p>
      <w:pPr>
        <w:adjustRightInd w:val="0"/>
        <w:snapToGrid w:val="0"/>
        <w:spacing w:line="600" w:lineRule="exact"/>
        <w:rPr>
          <w:rFonts w:ascii="仿宋_GB2312" w:hAnsi="仿宋"/>
          <w:szCs w:val="32"/>
        </w:rPr>
      </w:pPr>
      <w:r>
        <w:rPr>
          <w:rFonts w:hint="eastAsia" w:ascii="仿宋_GB2312" w:hAnsi="黑体"/>
          <w:b/>
          <w:bCs/>
          <w:szCs w:val="32"/>
        </w:rPr>
        <w:t xml:space="preserve">    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pPr>
        <w:adjustRightInd w:val="0"/>
        <w:snapToGrid w:val="0"/>
        <w:spacing w:line="600" w:lineRule="exact"/>
        <w:rPr>
          <w:rFonts w:ascii="仿宋_GB2312" w:hAnsi="黑体"/>
          <w:b/>
          <w:bCs/>
          <w:szCs w:val="32"/>
        </w:rPr>
      </w:pPr>
      <w:r>
        <w:rPr>
          <w:rFonts w:hint="eastAsia" w:ascii="仿宋_GB2312" w:hAnsi="黑体"/>
          <w:b/>
          <w:bCs/>
          <w:szCs w:val="32"/>
        </w:rPr>
        <w:t xml:space="preserve">    三、上级补助收入：</w:t>
      </w:r>
      <w:r>
        <w:rPr>
          <w:rFonts w:hint="eastAsia" w:ascii="仿宋_GB2312" w:hAnsi="黑体"/>
          <w:bCs/>
          <w:szCs w:val="32"/>
        </w:rPr>
        <w:t>指</w:t>
      </w:r>
      <w:r>
        <w:rPr>
          <w:rFonts w:hint="eastAsia" w:ascii="仿宋_GB2312" w:hAnsi="仿宋"/>
          <w:szCs w:val="32"/>
        </w:rPr>
        <w:t>事业单位从主管部门和上级单位取得的非财政补助收入。</w:t>
      </w:r>
    </w:p>
    <w:p>
      <w:pPr>
        <w:pStyle w:val="5"/>
        <w:adjustRightInd w:val="0"/>
        <w:snapToGrid w:val="0"/>
        <w:spacing w:before="0" w:beforeAutospacing="0" w:after="0" w:afterAutospacing="0" w:line="600" w:lineRule="exact"/>
        <w:ind w:firstLine="630" w:firstLineChars="196"/>
        <w:rPr>
          <w:rFonts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5"/>
        <w:adjustRightInd w:val="0"/>
        <w:snapToGrid w:val="0"/>
        <w:spacing w:before="0" w:beforeAutospacing="0" w:after="0" w:afterAutospacing="0" w:line="600" w:lineRule="exact"/>
        <w:ind w:firstLine="630" w:firstLineChars="196"/>
        <w:rPr>
          <w:rFonts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rPr>
        <w:t>：</w:t>
      </w:r>
      <w:r>
        <w:rPr>
          <w:rFonts w:hint="eastAsia" w:ascii="仿宋_GB2312" w:hAnsi="黑体" w:eastAsia="仿宋_GB2312"/>
          <w:bCs/>
          <w:sz w:val="32"/>
          <w:szCs w:val="32"/>
        </w:rPr>
        <w:t>指事业单位在专业业务活动及其辅助活动之外开展非独立核算经营活动取得的收入。</w:t>
      </w:r>
    </w:p>
    <w:p>
      <w:pPr>
        <w:adjustRightInd w:val="0"/>
        <w:snapToGrid w:val="0"/>
        <w:spacing w:line="600" w:lineRule="exact"/>
        <w:rPr>
          <w:rFonts w:ascii="仿宋_GB2312" w:hAnsi="仿宋"/>
          <w:szCs w:val="32"/>
        </w:rPr>
      </w:pPr>
      <w:r>
        <w:rPr>
          <w:rFonts w:hint="eastAsia" w:ascii="仿宋_GB2312" w:hAnsi="黑体"/>
          <w:b/>
          <w:szCs w:val="32"/>
        </w:rPr>
        <w:t xml:space="preserve">    六、</w:t>
      </w:r>
      <w:r>
        <w:rPr>
          <w:rFonts w:hint="eastAsia" w:ascii="仿宋_GB2312" w:hAnsi="黑体"/>
          <w:b/>
          <w:bCs/>
          <w:szCs w:val="32"/>
        </w:rPr>
        <w:t>其他收入：</w:t>
      </w:r>
      <w:r>
        <w:rPr>
          <w:rFonts w:hint="eastAsia" w:ascii="仿宋_GB2312" w:hAnsi="黑体"/>
          <w:bCs/>
          <w:szCs w:val="32"/>
        </w:rPr>
        <w:t>指除财政拨款收入、事业收入、上级补助收入、附属单位上缴收入、经营收入以外的各项收</w:t>
      </w:r>
      <w:r>
        <w:rPr>
          <w:rFonts w:hint="eastAsia" w:ascii="仿宋_GB2312" w:hAnsi="仿宋"/>
          <w:szCs w:val="32"/>
        </w:rPr>
        <w:t>入。</w:t>
      </w:r>
    </w:p>
    <w:p>
      <w:pPr>
        <w:adjustRightInd w:val="0"/>
        <w:snapToGrid w:val="0"/>
        <w:spacing w:line="600" w:lineRule="exact"/>
        <w:rPr>
          <w:rFonts w:ascii="仿宋_GB2312" w:hAnsi="黑体"/>
          <w:bCs/>
          <w:szCs w:val="32"/>
        </w:rPr>
      </w:pPr>
      <w:r>
        <w:rPr>
          <w:rFonts w:hint="eastAsia" w:ascii="仿宋_GB2312" w:hAnsi="黑体"/>
          <w:b/>
          <w:bCs/>
          <w:szCs w:val="32"/>
        </w:rPr>
        <w:t xml:space="preserve">    七</w:t>
      </w:r>
      <w:r>
        <w:rPr>
          <w:rFonts w:hint="eastAsia" w:ascii="仿宋_GB2312" w:hAnsi="仿宋"/>
          <w:szCs w:val="32"/>
        </w:rPr>
        <w:t>、</w:t>
      </w:r>
      <w:r>
        <w:rPr>
          <w:rFonts w:hint="eastAsia" w:ascii="仿宋_GB2312" w:hAnsi="黑体"/>
          <w:b/>
          <w:bCs/>
          <w:szCs w:val="32"/>
        </w:rPr>
        <w:t>使用非财政拨款结余：</w:t>
      </w:r>
      <w:r>
        <w:rPr>
          <w:rFonts w:hint="eastAsia" w:ascii="仿宋_GB2312" w:hAnsi="黑体"/>
          <w:bCs/>
          <w:szCs w:val="32"/>
        </w:rPr>
        <w:t>指事业单位使用以前年度积累的非财政拨款结余弥补当年收支差额的金额。</w:t>
      </w:r>
    </w:p>
    <w:p>
      <w:pPr>
        <w:pStyle w:val="5"/>
        <w:adjustRightInd w:val="0"/>
        <w:snapToGrid w:val="0"/>
        <w:spacing w:before="0" w:beforeAutospacing="0" w:after="0" w:afterAutospacing="0" w:line="600" w:lineRule="exact"/>
        <w:ind w:firstLine="630" w:firstLineChars="196"/>
        <w:rPr>
          <w:rFonts w:ascii="仿宋_GB2312" w:hAnsi="黑体" w:eastAsia="仿宋_GB2312"/>
          <w:bCs/>
          <w:sz w:val="32"/>
          <w:szCs w:val="32"/>
        </w:rPr>
      </w:pPr>
      <w:r>
        <w:rPr>
          <w:rFonts w:hint="eastAsia" w:ascii="仿宋_GB2312" w:hAnsi="黑体" w:eastAsia="仿宋_GB2312"/>
          <w:b/>
          <w:bCs/>
          <w:sz w:val="32"/>
          <w:szCs w:val="32"/>
        </w:rPr>
        <w:t>八、年初结转和结余：</w:t>
      </w:r>
      <w:r>
        <w:rPr>
          <w:rFonts w:hint="eastAsia" w:ascii="仿宋_GB2312" w:hAnsi="黑体" w:eastAsia="仿宋_GB2312"/>
          <w:bCs/>
          <w:sz w:val="32"/>
          <w:szCs w:val="32"/>
        </w:rPr>
        <w:t>指以前年度安排、结转到本年仍按原规定用途继续使用的资金。</w:t>
      </w:r>
    </w:p>
    <w:p>
      <w:pPr>
        <w:pStyle w:val="5"/>
        <w:adjustRightInd w:val="0"/>
        <w:snapToGrid w:val="0"/>
        <w:spacing w:before="0" w:beforeAutospacing="0" w:after="0" w:afterAutospacing="0" w:line="600" w:lineRule="exact"/>
        <w:ind w:firstLine="630" w:firstLineChars="196"/>
        <w:rPr>
          <w:rFonts w:ascii="仿宋_GB2312" w:hAnsi="黑体" w:eastAsia="仿宋_GB2312"/>
          <w:bCs/>
          <w:sz w:val="32"/>
          <w:szCs w:val="32"/>
        </w:rPr>
      </w:pPr>
      <w:r>
        <w:rPr>
          <w:rFonts w:hint="eastAsia" w:ascii="仿宋_GB2312" w:hAnsi="黑体" w:eastAsia="仿宋_GB2312"/>
          <w:b/>
          <w:bCs/>
          <w:sz w:val="32"/>
          <w:szCs w:val="32"/>
        </w:rPr>
        <w:t>九、结余分配：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5"/>
        <w:adjustRightInd w:val="0"/>
        <w:snapToGrid w:val="0"/>
        <w:spacing w:before="0" w:beforeAutospacing="0" w:after="0" w:afterAutospacing="0" w:line="600" w:lineRule="exact"/>
        <w:ind w:firstLine="630" w:firstLineChars="196"/>
        <w:rPr>
          <w:rFonts w:ascii="仿宋_GB2312" w:hAnsi="黑体" w:eastAsia="仿宋_GB2312"/>
          <w:b/>
          <w:sz w:val="32"/>
          <w:szCs w:val="32"/>
        </w:rPr>
      </w:pPr>
      <w:r>
        <w:rPr>
          <w:rFonts w:hint="eastAsia" w:ascii="仿宋_GB2312" w:hAnsi="黑体" w:eastAsia="仿宋_GB2312"/>
          <w:b/>
          <w:bCs/>
          <w:sz w:val="32"/>
          <w:szCs w:val="32"/>
        </w:rPr>
        <w:t>十、年末结转和结余：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5"/>
        <w:adjustRightInd w:val="0"/>
        <w:snapToGrid w:val="0"/>
        <w:spacing w:before="0" w:beforeAutospacing="0" w:after="0" w:afterAutospacing="0" w:line="600" w:lineRule="exact"/>
        <w:ind w:firstLine="630" w:firstLineChars="196"/>
        <w:rPr>
          <w:rFonts w:ascii="仿宋_GB2312" w:hAnsi="黑体" w:eastAsia="仿宋_GB2312"/>
          <w:sz w:val="32"/>
          <w:szCs w:val="32"/>
        </w:rPr>
      </w:pPr>
      <w:r>
        <w:rPr>
          <w:rFonts w:hint="eastAsia" w:ascii="仿宋_GB2312" w:hAnsi="黑体" w:eastAsia="仿宋_GB2312"/>
          <w:b/>
          <w:sz w:val="32"/>
          <w:szCs w:val="32"/>
        </w:rPr>
        <w:t>十一、基本支出：</w:t>
      </w:r>
      <w:r>
        <w:rPr>
          <w:rFonts w:hint="eastAsia" w:ascii="仿宋_GB2312" w:hAnsi="黑体" w:eastAsia="仿宋_GB2312"/>
          <w:sz w:val="32"/>
          <w:szCs w:val="32"/>
        </w:rPr>
        <w:t>指单位为保障其机构正常运转、完成日常工作任务而发生的人员支出和公用支出。</w:t>
      </w:r>
    </w:p>
    <w:p>
      <w:pPr>
        <w:pStyle w:val="5"/>
        <w:spacing w:before="0" w:beforeAutospacing="0" w:after="0" w:afterAutospacing="0" w:line="600" w:lineRule="exact"/>
        <w:ind w:firstLine="630" w:firstLineChars="196"/>
        <w:jc w:val="both"/>
        <w:rPr>
          <w:rFonts w:ascii="仿宋_GB2312" w:hAnsi="黑体" w:eastAsia="仿宋_GB2312"/>
          <w:sz w:val="32"/>
          <w:szCs w:val="32"/>
        </w:rPr>
      </w:pPr>
      <w:r>
        <w:rPr>
          <w:rFonts w:hint="eastAsia" w:ascii="仿宋_GB2312" w:hAnsi="黑体" w:eastAsia="仿宋_GB2312"/>
          <w:b/>
          <w:sz w:val="32"/>
          <w:szCs w:val="32"/>
        </w:rPr>
        <w:t>十二、项目支出：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十三、经营支出：</w:t>
      </w:r>
      <w:r>
        <w:rPr>
          <w:rFonts w:hint="eastAsia" w:ascii="仿宋_GB2312" w:hAnsi="黑体" w:eastAsia="仿宋_GB2312"/>
          <w:sz w:val="32"/>
          <w:szCs w:val="32"/>
        </w:rPr>
        <w:t>指事业单位在专业业务活动及其辅助活动之外开展非独立核算经营活动发生的支出。</w:t>
      </w:r>
    </w:p>
    <w:p>
      <w:pPr>
        <w:pStyle w:val="5"/>
        <w:spacing w:before="0" w:beforeAutospacing="0" w:after="0" w:afterAutospacing="0" w:line="600" w:lineRule="exact"/>
        <w:ind w:firstLine="630" w:firstLineChars="196"/>
        <w:jc w:val="both"/>
        <w:rPr>
          <w:rFonts w:ascii="仿宋_GB2312" w:hAnsi="黑体" w:eastAsia="仿宋_GB2312"/>
          <w:b/>
          <w:sz w:val="32"/>
          <w:szCs w:val="32"/>
        </w:rPr>
      </w:pPr>
      <w:r>
        <w:rPr>
          <w:rFonts w:hint="eastAsia" w:ascii="仿宋_GB2312" w:hAnsi="黑体" w:eastAsia="仿宋_GB2312"/>
          <w:b/>
          <w:sz w:val="32"/>
          <w:szCs w:val="32"/>
        </w:rPr>
        <w:t>十四、“三公”经费：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5"/>
        <w:spacing w:before="0" w:beforeAutospacing="0" w:after="0" w:afterAutospacing="0" w:line="600" w:lineRule="exact"/>
        <w:ind w:firstLine="630" w:firstLineChars="196"/>
        <w:jc w:val="both"/>
        <w:rPr>
          <w:rFonts w:ascii="仿宋_GB2312" w:hAnsi="黑体" w:eastAsia="仿宋_GB2312"/>
          <w:b/>
          <w:sz w:val="32"/>
          <w:szCs w:val="32"/>
        </w:rPr>
      </w:pPr>
      <w:r>
        <w:rPr>
          <w:rFonts w:hint="eastAsia" w:ascii="仿宋_GB2312" w:hAnsi="黑体" w:eastAsia="仿宋_GB2312"/>
          <w:b/>
          <w:sz w:val="32"/>
          <w:szCs w:val="32"/>
        </w:rPr>
        <w:t>十五、机关运行经费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ind w:firstLine="640" w:firstLineChars="200"/>
        <w:rPr>
          <w:rFonts w:ascii="黑体" w:hAnsi="黑体" w:eastAsia="黑体"/>
          <w:szCs w:val="32"/>
        </w:rPr>
      </w:pPr>
    </w:p>
    <w:p>
      <w:pPr>
        <w:adjustRightInd w:val="0"/>
        <w:snapToGrid w:val="0"/>
        <w:spacing w:line="600" w:lineRule="exact"/>
        <w:ind w:firstLine="640" w:firstLineChars="200"/>
        <w:rPr>
          <w:rFonts w:hint="eastAsia" w:ascii="仿宋_GB2312" w:cs="宋体"/>
          <w:szCs w:val="32"/>
        </w:rPr>
      </w:pPr>
      <w:r>
        <w:rPr>
          <w:rFonts w:hint="eastAsia" w:ascii="黑体" w:hAnsi="黑体" w:eastAsia="黑体"/>
          <w:szCs w:val="32"/>
        </w:rPr>
        <w:t>附件：</w:t>
      </w:r>
      <w:r>
        <w:rPr>
          <w:rFonts w:hint="eastAsia" w:ascii="仿宋_GB2312" w:cs="宋体"/>
          <w:szCs w:val="32"/>
        </w:rPr>
        <w:t>1.2023年度项目支出绩效自评表</w:t>
      </w:r>
    </w:p>
    <w:p>
      <w:pPr>
        <w:jc w:val="center"/>
        <w:rPr>
          <w:rFonts w:hint="eastAsia" w:ascii="仿宋_GB2312" w:hAnsi="Times New Roman" w:eastAsia="仿宋_GB2312" w:cs="宋体"/>
          <w:kern w:val="2"/>
          <w:sz w:val="32"/>
          <w:szCs w:val="32"/>
          <w:lang w:val="en-US" w:eastAsia="zh-CN" w:bidi="ar-SA"/>
        </w:rPr>
      </w:pPr>
      <w:r>
        <w:rPr>
          <w:rFonts w:hint="eastAsia" w:ascii="仿宋_GB2312" w:hAnsi="Times New Roman" w:eastAsia="仿宋_GB2312" w:cs="宋体"/>
          <w:kern w:val="2"/>
          <w:sz w:val="32"/>
          <w:szCs w:val="32"/>
          <w:lang w:val="en-US" w:eastAsia="zh-CN" w:bidi="ar-SA"/>
        </w:rPr>
        <w:t>项目支出绩效自评汇总清单</w:t>
      </w:r>
    </w:p>
    <w:tbl>
      <w:tblPr>
        <w:tblStyle w:val="7"/>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877"/>
        <w:gridCol w:w="1853"/>
        <w:gridCol w:w="1853"/>
        <w:gridCol w:w="1037"/>
        <w:gridCol w:w="889"/>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序号</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仿宋_GB2312" w:hAnsi="Times New Roman" w:eastAsia="仿宋_GB2312" w:cs="宋体"/>
                <w:kern w:val="2"/>
                <w:sz w:val="22"/>
                <w:szCs w:val="22"/>
                <w:lang w:val="en-US" w:eastAsia="zh-CN" w:bidi="ar-SA"/>
              </w:rPr>
              <w:t>项目名称</w:t>
            </w:r>
          </w:p>
        </w:tc>
        <w:tc>
          <w:tcPr>
            <w:tcW w:w="18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全年预算数</w:t>
            </w:r>
          </w:p>
        </w:tc>
        <w:tc>
          <w:tcPr>
            <w:tcW w:w="1816" w:type="dxa"/>
            <w:vAlign w:val="center"/>
          </w:tcPr>
          <w:p>
            <w:pPr>
              <w:jc w:val="center"/>
              <w:rPr>
                <w:rFonts w:hint="eastAsia" w:ascii="黑体" w:hAnsi="黑体" w:eastAsia="黑体" w:cs="黑体"/>
                <w:color w:val="000000"/>
                <w:kern w:val="0"/>
                <w:sz w:val="22"/>
                <w:szCs w:val="22"/>
                <w:vertAlign w:val="baseline"/>
                <w:lang w:val="en-US" w:eastAsia="zh-CN" w:bidi="ar"/>
              </w:rPr>
            </w:pPr>
            <w:r>
              <w:rPr>
                <w:rFonts w:hint="eastAsia" w:ascii="仿宋_GB2312" w:hAnsi="Times New Roman" w:eastAsia="仿宋_GB2312" w:cs="宋体"/>
                <w:kern w:val="2"/>
                <w:sz w:val="22"/>
                <w:szCs w:val="22"/>
                <w:lang w:val="en-US" w:eastAsia="zh-CN" w:bidi="ar-SA"/>
              </w:rPr>
              <w:t>全年执行数</w:t>
            </w:r>
          </w:p>
        </w:tc>
        <w:tc>
          <w:tcPr>
            <w:tcW w:w="10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预算执行率</w:t>
            </w:r>
          </w:p>
        </w:tc>
        <w:tc>
          <w:tcPr>
            <w:tcW w:w="871"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自评得分</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vertAlign w:val="baseline"/>
                <w:lang w:val="en-US" w:eastAsia="zh-CN" w:bidi="ar"/>
              </w:rPr>
            </w:pPr>
            <w:r>
              <w:rPr>
                <w:rFonts w:hint="eastAsia" w:ascii="仿宋_GB2312" w:hAnsi="Times New Roman" w:eastAsia="仿宋_GB2312" w:cs="宋体"/>
                <w:kern w:val="2"/>
                <w:sz w:val="22"/>
                <w:szCs w:val="22"/>
                <w:lang w:val="en-US" w:eastAsia="zh-CN" w:bidi="ar-SA"/>
              </w:rPr>
              <w:t>是否有较大偏差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w:t>
            </w:r>
          </w:p>
        </w:tc>
        <w:tc>
          <w:tcPr>
            <w:tcW w:w="1840" w:type="dxa"/>
            <w:vAlign w:val="center"/>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r>
              <w:rPr>
                <w:rFonts w:hint="eastAsia" w:ascii="仿宋_GB2312" w:hAnsi="Times New Roman" w:eastAsia="仿宋_GB2312" w:cs="宋体"/>
                <w:kern w:val="2"/>
                <w:sz w:val="22"/>
                <w:szCs w:val="22"/>
                <w:lang w:val="en-US" w:eastAsia="zh-CN" w:bidi="ar-SA"/>
              </w:rPr>
              <w:t>村组织运转及干部报酬</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792948.07</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752936.52</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94.95</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99.5</w:t>
            </w:r>
          </w:p>
        </w:tc>
        <w:tc>
          <w:tcPr>
            <w:tcW w:w="1481" w:type="dxa"/>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2</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本土大学生后备干部工资及社保费</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31815.89</w:t>
            </w:r>
          </w:p>
        </w:tc>
        <w:tc>
          <w:tcPr>
            <w:tcW w:w="18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31815.89</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优抚</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46687.5</w:t>
            </w:r>
          </w:p>
        </w:tc>
        <w:tc>
          <w:tcPr>
            <w:tcW w:w="18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46687.5</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4</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体制安排(柯村镇)</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3095737.27</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3095737.27</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5</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体制结算(柯村镇)</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2632000</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2632000</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6</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体制经费</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373690</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373690</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jc w:val="center"/>
              <w:rPr>
                <w:rFonts w:hint="eastAsia" w:ascii="方正小标宋简体" w:hAnsi="方正小标宋简体" w:eastAsia="方正小标宋简体" w:cs="方正小标宋简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7</w:t>
            </w:r>
          </w:p>
        </w:tc>
        <w:tc>
          <w:tcPr>
            <w:tcW w:w="1840"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抚恤金</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231046</w:t>
            </w:r>
          </w:p>
        </w:tc>
        <w:tc>
          <w:tcPr>
            <w:tcW w:w="18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231046</w:t>
            </w:r>
          </w:p>
        </w:tc>
        <w:tc>
          <w:tcPr>
            <w:tcW w:w="101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6"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8</w:t>
            </w:r>
          </w:p>
        </w:tc>
        <w:tc>
          <w:tcPr>
            <w:tcW w:w="1840" w:type="dxa"/>
            <w:vAlign w:val="center"/>
          </w:tcPr>
          <w:p>
            <w:pPr>
              <w:jc w:val="center"/>
              <w:rPr>
                <w:rFonts w:hint="default"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各村及社区独保费</w:t>
            </w:r>
          </w:p>
        </w:tc>
        <w:tc>
          <w:tcPr>
            <w:tcW w:w="18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13730</w:t>
            </w:r>
          </w:p>
        </w:tc>
        <w:tc>
          <w:tcPr>
            <w:tcW w:w="18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13730</w:t>
            </w:r>
          </w:p>
        </w:tc>
        <w:tc>
          <w:tcPr>
            <w:tcW w:w="1016"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871" w:type="dxa"/>
            <w:vAlign w:val="center"/>
          </w:tcPr>
          <w:p>
            <w:pPr>
              <w:jc w:val="center"/>
              <w:rPr>
                <w:rFonts w:hint="eastAsia" w:ascii="仿宋_GB2312" w:hAnsi="Times New Roman" w:eastAsia="仿宋_GB2312" w:cs="宋体"/>
                <w:kern w:val="2"/>
                <w:sz w:val="22"/>
                <w:szCs w:val="22"/>
                <w:lang w:val="en-US" w:eastAsia="zh-CN" w:bidi="ar-SA"/>
              </w:rPr>
            </w:pPr>
            <w:r>
              <w:rPr>
                <w:rFonts w:hint="eastAsia" w:ascii="仿宋_GB2312" w:hAnsi="Times New Roman" w:eastAsia="仿宋_GB2312" w:cs="宋体"/>
                <w:kern w:val="2"/>
                <w:sz w:val="22"/>
                <w:szCs w:val="22"/>
                <w:lang w:val="en-US" w:eastAsia="zh-CN" w:bidi="ar-SA"/>
              </w:rPr>
              <w:t>100</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2"/>
                <w:szCs w:val="22"/>
                <w:vertAlign w:val="baseline"/>
                <w:lang w:val="en-US" w:eastAsia="zh-CN" w:bidi="ar"/>
              </w:rPr>
            </w:pPr>
          </w:p>
        </w:tc>
      </w:tr>
    </w:tbl>
    <w:tbl>
      <w:tblPr>
        <w:tblStyle w:val="6"/>
        <w:tblW w:w="9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657"/>
        <w:gridCol w:w="703"/>
        <w:gridCol w:w="1708"/>
        <w:gridCol w:w="573"/>
        <w:gridCol w:w="769"/>
        <w:gridCol w:w="788"/>
        <w:gridCol w:w="1101"/>
        <w:gridCol w:w="868"/>
        <w:gridCol w:w="848"/>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473"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473"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6"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651"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696"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691"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567"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762"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78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09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86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84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91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村组织运转及干部报酬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9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207-黟县柯村镇人民政府</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97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项目资金                    （万元）</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分值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其中：本年财政拨款</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7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225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保障村居工作正常运行</w:t>
            </w:r>
          </w:p>
        </w:tc>
        <w:tc>
          <w:tcPr>
            <w:tcW w:w="3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确保了村居工作正常运行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村主要干部人数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村两委干部人数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保障村运转个数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完成工作目标任务的实效、质量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完成目标工作的及时程度和效率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在2023年前完成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开展工作所需的经费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对农村经济发展的影响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对社会发展的影响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Lr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对生态发展的影响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96" w:type="dxa"/>
            <w:tcBorders>
              <w:top w:val="single" w:color="000000" w:sz="4" w:space="0"/>
              <w:left w:val="single" w:color="000000" w:sz="4" w:space="0"/>
              <w:bottom w:val="nil"/>
              <w:right w:val="single" w:color="000000" w:sz="4" w:space="0"/>
            </w:tcBorders>
            <w:shd w:val="clear" w:color="auto" w:fill="auto"/>
            <w:textDirection w:val="tbLr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对农村发展的长远影响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autoSpaceDE w:val="0"/>
              <w:autoSpaceDN w:val="0"/>
              <w:ind w:left="113" w:right="113"/>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社会及政府满意度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7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b/>
                <w:bCs/>
                <w:i w:val="0"/>
                <w:iCs w:val="0"/>
                <w:color w:val="000000"/>
                <w:kern w:val="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99.50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bl>
    <w:p>
      <w:pPr>
        <w:adjustRightInd w:val="0"/>
        <w:snapToGrid w:val="0"/>
        <w:spacing w:line="600" w:lineRule="exact"/>
        <w:ind w:firstLine="640" w:firstLineChars="200"/>
        <w:rPr>
          <w:rFonts w:hint="eastAsia" w:ascii="仿宋_GB2312" w:cs="宋体"/>
          <w:szCs w:val="32"/>
        </w:rPr>
      </w:pPr>
    </w:p>
    <w:tbl>
      <w:tblPr>
        <w:tblStyle w:val="6"/>
        <w:tblW w:w="52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82"/>
        <w:gridCol w:w="883"/>
        <w:gridCol w:w="943"/>
        <w:gridCol w:w="840"/>
        <w:gridCol w:w="940"/>
        <w:gridCol w:w="860"/>
        <w:gridCol w:w="920"/>
        <w:gridCol w:w="890"/>
        <w:gridCol w:w="94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1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本土大学生后备干部工资及社保费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6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按序时完成目标工作</w:t>
            </w:r>
          </w:p>
        </w:tc>
        <w:tc>
          <w:tcPr>
            <w:tcW w:w="19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发放人数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＝7人</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及时发放</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资金发放实效性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每月按时发放</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发放资金总额</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＝15.56万元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15.56万元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对农村经济发展的影响</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对农村发展的长远影响</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05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p>
      <w:pPr>
        <w:adjustRightInd w:val="0"/>
        <w:snapToGrid w:val="0"/>
        <w:spacing w:line="600" w:lineRule="exact"/>
        <w:ind w:firstLine="640" w:firstLineChars="200"/>
        <w:rPr>
          <w:rFonts w:hint="eastAsia" w:ascii="仿宋_GB2312" w:cs="宋体"/>
          <w:szCs w:val="32"/>
        </w:rPr>
      </w:pPr>
    </w:p>
    <w:tbl>
      <w:tblPr>
        <w:tblStyle w:val="6"/>
        <w:tblW w:w="52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384"/>
        <w:gridCol w:w="697"/>
        <w:gridCol w:w="1146"/>
        <w:gridCol w:w="849"/>
        <w:gridCol w:w="885"/>
        <w:gridCol w:w="820"/>
        <w:gridCol w:w="800"/>
        <w:gridCol w:w="790"/>
        <w:gridCol w:w="1090"/>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8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3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7"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1"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及时发放优抚补助</w:t>
            </w:r>
          </w:p>
        </w:tc>
        <w:tc>
          <w:tcPr>
            <w:tcW w:w="19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完成全年优抚补助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为本镇义务兵家属和部分享受国家抚恤补助的重点优抚对象发放优待补助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认真核实人数、足额打卡发放、数据入库符合要求</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优抚项目实施进度按照计划实施，采取一次性发放的办法，及时足额发呆优抚对象账户</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2023年年底完成</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项目资金实行退役军人事务部门审定人员标准，财政部门审核并划拨经费，代发银行打卡发放的方式，减少人工成本。</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≤5.41万元</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5.41万元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有效提高了他们的家庭生活水平，同时也拉动了内需，繁荣了当地经济。</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不断提升了义务兵家属和优抚对象的生活水平、生活质量和个人对党和政府的拥护和支持，减少了涉军群体的信访量，并通过形式多样的宣传活动，不断提高全社会对优抚对象为国防和军队事业所做出的特殊贡献的认可度，关心关爱优抚对象的社会氛围得到显著改善，社会各界评价良好。</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通过项目实施，义务兵家属和重点优抚对象的生活环境得到改善，家庭居住环境得到改善，基层贫困优抚对象生产生活环境得到显著提升，优抚服务载体和服务质量得到显著改善，生态效益显著提升。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让广大义务兵家属和优抚对象感受到党和政府的温暖，号召全社会关心支持优抚事业，在全社会营造关心关爱优抚对象的良好氛围，增强优抚对象的荣誉感、获得感，鼓励更多的社会青年踊跃参军，现役军人精忠报国，为实现强国梦强军梦做出贡献；增强了项目实施的可持续发展动力，取得了良好的社会效果。</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2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0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ind w:firstLine="640" w:firstLineChars="200"/>
        <w:rPr>
          <w:rFonts w:hint="eastAsia" w:ascii="仿宋_GB2312" w:cs="宋体"/>
          <w:szCs w:val="32"/>
        </w:rPr>
      </w:pPr>
    </w:p>
    <w:tbl>
      <w:tblPr>
        <w:tblStyle w:val="6"/>
        <w:tblW w:w="52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375"/>
        <w:gridCol w:w="460"/>
        <w:gridCol w:w="1312"/>
        <w:gridCol w:w="598"/>
        <w:gridCol w:w="1030"/>
        <w:gridCol w:w="970"/>
        <w:gridCol w:w="1020"/>
        <w:gridCol w:w="760"/>
        <w:gridCol w:w="960"/>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3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2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8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体制安排(柯村镇)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1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1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7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309.54</w:t>
            </w:r>
          </w:p>
        </w:tc>
        <w:tc>
          <w:tcPr>
            <w:tcW w:w="56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309.54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1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7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309.54</w:t>
            </w:r>
          </w:p>
        </w:tc>
        <w:tc>
          <w:tcPr>
            <w:tcW w:w="56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309.54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1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7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1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7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保障政府机构运行，经费拨款</w:t>
            </w:r>
          </w:p>
        </w:tc>
        <w:tc>
          <w:tcPr>
            <w:tcW w:w="20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政府机构在平稳运行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完成政府目标任务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完成政府目标工作的质量</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完成政府目标工作的时间</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2023年12月</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开展工作所需经费</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250万元</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对全镇经济发展的影响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对全镇社会发展的影响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对全镇生态发展的影响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长期保障政府机构运行</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98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tbl>
      <w:tblPr>
        <w:tblStyle w:val="6"/>
        <w:tblW w:w="53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376"/>
        <w:gridCol w:w="857"/>
        <w:gridCol w:w="915"/>
        <w:gridCol w:w="815"/>
        <w:gridCol w:w="982"/>
        <w:gridCol w:w="990"/>
        <w:gridCol w:w="950"/>
        <w:gridCol w:w="680"/>
        <w:gridCol w:w="103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7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体制结算(柯村镇)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322.74</w:t>
            </w:r>
          </w:p>
        </w:tc>
        <w:tc>
          <w:tcPr>
            <w:tcW w:w="5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263.20</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263.20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322.74</w:t>
            </w:r>
          </w:p>
        </w:tc>
        <w:tc>
          <w:tcPr>
            <w:tcW w:w="5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263.20</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263.20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3"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7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保障全年财政收入</w:t>
            </w:r>
          </w:p>
        </w:tc>
        <w:tc>
          <w:tcPr>
            <w:tcW w:w="19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完成全年财政收入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完成全年财政收入比例</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完成全年财政收入的质量</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完成全年财政收入的时间</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2023年12月</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完成全年财政收入所需经费</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对全镇经济发展的影响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对生态发展的影响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长期保障机构运行</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06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tbl>
      <w:tblPr>
        <w:tblStyle w:val="6"/>
        <w:tblW w:w="53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380"/>
        <w:gridCol w:w="574"/>
        <w:gridCol w:w="1235"/>
        <w:gridCol w:w="832"/>
        <w:gridCol w:w="853"/>
        <w:gridCol w:w="820"/>
        <w:gridCol w:w="1040"/>
        <w:gridCol w:w="800"/>
        <w:gridCol w:w="1030"/>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2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7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6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5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6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5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6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6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5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保障体制正常运行</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政府部门数量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及时高效完成目标任务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年初制定计划，年末工作计划完成率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2023年底前完成</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完成工作任务所需经费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37.37万元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促进经济发展</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显著改善</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促进城乡社区发展</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显著改善</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对生态环境的影响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明显改善</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对社会发展的可持续影响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92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tbl>
      <w:tblPr>
        <w:tblStyle w:val="6"/>
        <w:tblW w:w="53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377"/>
        <w:gridCol w:w="662"/>
        <w:gridCol w:w="1125"/>
        <w:gridCol w:w="823"/>
        <w:gridCol w:w="842"/>
        <w:gridCol w:w="960"/>
        <w:gridCol w:w="1110"/>
        <w:gridCol w:w="790"/>
        <w:gridCol w:w="960"/>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5"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1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4"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8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抚恤金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机关事业单位离退休人员死亡抚恤金</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机关事业单位离退休人员死亡抚恤金全部发放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退休死亡人员</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全额发放抚恤金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按时发放抚恤金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一次性抚恤金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＝229046元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229046元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丧葬费</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保障退休人员亲属生活</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保障退休人员遗属补助</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确保退休人员遗属生活水平</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保障退休人员遗属日常生活</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95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tbl>
      <w:tblPr>
        <w:tblStyle w:val="6"/>
        <w:tblW w:w="54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385"/>
        <w:gridCol w:w="893"/>
        <w:gridCol w:w="950"/>
        <w:gridCol w:w="849"/>
        <w:gridCol w:w="985"/>
        <w:gridCol w:w="820"/>
        <w:gridCol w:w="1000"/>
        <w:gridCol w:w="830"/>
        <w:gridCol w:w="950"/>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5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9"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2"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5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各村及社区独保费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207-黟县柯村镇人民政府</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4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6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全面兑现2023年度独保费66人，240元／人／年</w:t>
            </w:r>
          </w:p>
        </w:tc>
        <w:tc>
          <w:tcPr>
            <w:tcW w:w="20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全面兑现独保费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独保费发放金额</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独保人数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66人</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全面及时兑现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完成全面发放时间</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按时完成</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开展工作所需经费，村居摸底，乡镇审核</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增加群众收入</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2.02万元</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对社会发展的影响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对生态环境的影响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对社会发展长远影响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计划生育对象满意度</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600" w:lineRule="exact"/>
        <w:ind w:firstLine="640" w:firstLineChars="200"/>
        <w:rPr>
          <w:rFonts w:hint="eastAsia" w:ascii="仿宋_GB2312" w:cs="宋体"/>
          <w:szCs w:val="32"/>
        </w:rPr>
      </w:pPr>
    </w:p>
    <w:p>
      <w:pPr>
        <w:adjustRightInd w:val="0"/>
        <w:snapToGrid w:val="0"/>
        <w:spacing w:line="600" w:lineRule="exact"/>
        <w:ind w:firstLine="640" w:firstLineChars="200"/>
        <w:rPr>
          <w:rFonts w:hint="eastAsia" w:ascii="仿宋_GB2312" w:cs="宋体"/>
          <w:szCs w:val="32"/>
        </w:rPr>
      </w:pPr>
    </w:p>
    <w:p>
      <w:pPr>
        <w:adjustRightInd w:val="0"/>
        <w:snapToGrid w:val="0"/>
        <w:spacing w:line="600" w:lineRule="exact"/>
        <w:ind w:firstLine="640" w:firstLineChars="200"/>
        <w:rPr>
          <w:rFonts w:hint="eastAsia" w:ascii="仿宋_GB2312" w:cs="宋体"/>
          <w:szCs w:val="32"/>
        </w:rPr>
      </w:pPr>
    </w:p>
    <w:p>
      <w:pPr>
        <w:adjustRightInd w:val="0"/>
        <w:snapToGrid w:val="0"/>
        <w:spacing w:line="600" w:lineRule="exact"/>
        <w:ind w:firstLine="1600" w:firstLineChars="500"/>
        <w:rPr>
          <w:rFonts w:ascii="仿宋_GB2312" w:cs="宋体"/>
          <w:szCs w:val="32"/>
        </w:rPr>
      </w:pPr>
      <w:r>
        <w:rPr>
          <w:rFonts w:hint="eastAsia" w:ascii="仿宋_GB2312" w:cs="宋体"/>
          <w:szCs w:val="32"/>
        </w:rPr>
        <w:t>2.2023年度</w:t>
      </w:r>
      <w:r>
        <w:rPr>
          <w:rFonts w:hint="eastAsia" w:ascii="仿宋_GB2312" w:cs="宋体"/>
          <w:szCs w:val="32"/>
          <w:lang w:val="en-US" w:eastAsia="zh-CN"/>
        </w:rPr>
        <w:t>村组织运转及干部报酬</w:t>
      </w:r>
      <w:r>
        <w:rPr>
          <w:rFonts w:hint="eastAsia" w:ascii="仿宋_GB2312" w:cs="宋体"/>
          <w:szCs w:val="32"/>
        </w:rPr>
        <w:t>项目绩效评价报告</w:t>
      </w:r>
    </w:p>
    <w:p>
      <w:pPr>
        <w:widowControl/>
        <w:autoSpaceDE w:val="0"/>
        <w:autoSpaceDN w:val="0"/>
        <w:spacing w:line="540" w:lineRule="exact"/>
        <w:jc w:val="center"/>
        <w:rPr>
          <w:rFonts w:hint="eastAsia" w:ascii="方正小标宋_GBK" w:hAnsi="Times New Roman" w:eastAsia="方正小标宋_GBK" w:cs="Times New Roman"/>
          <w:kern w:val="0"/>
          <w:sz w:val="44"/>
          <w:szCs w:val="44"/>
        </w:rPr>
      </w:pPr>
      <w:r>
        <w:rPr>
          <w:rFonts w:hint="eastAsia" w:ascii="方正小标宋_GBK" w:hAnsi="Arial" w:eastAsia="方正小标宋_GBK" w:cs="Arial"/>
          <w:kern w:val="0"/>
          <w:sz w:val="44"/>
          <w:szCs w:val="44"/>
        </w:rPr>
        <w:t>项目支出绩效评价报告</w:t>
      </w:r>
    </w:p>
    <w:p>
      <w:pPr>
        <w:widowControl/>
        <w:autoSpaceDE w:val="0"/>
        <w:autoSpaceDN w:val="0"/>
        <w:spacing w:line="540" w:lineRule="exact"/>
        <w:ind w:firstLine="600"/>
        <w:rPr>
          <w:rFonts w:ascii="黑体" w:hAnsi="黑体" w:eastAsia="黑体" w:cs="黑体"/>
          <w:kern w:val="0"/>
          <w:sz w:val="32"/>
          <w:szCs w:val="32"/>
        </w:rPr>
      </w:pPr>
    </w:p>
    <w:p>
      <w:pPr>
        <w:widowControl/>
        <w:autoSpaceDE w:val="0"/>
        <w:autoSpaceDN w:val="0"/>
        <w:spacing w:line="540" w:lineRule="exact"/>
        <w:ind w:firstLine="600"/>
        <w:rPr>
          <w:rFonts w:ascii="黑体" w:hAnsi="黑体" w:eastAsia="黑体" w:cs="黑体"/>
          <w:kern w:val="0"/>
          <w:sz w:val="32"/>
          <w:szCs w:val="32"/>
        </w:rPr>
      </w:pPr>
      <w:r>
        <w:rPr>
          <w:rFonts w:ascii="黑体" w:hAnsi="黑体" w:eastAsia="黑体" w:cs="黑体"/>
          <w:kern w:val="0"/>
          <w:sz w:val="32"/>
          <w:szCs w:val="32"/>
        </w:rPr>
        <w:t>一、</w:t>
      </w:r>
      <w:r>
        <w:rPr>
          <w:rFonts w:hint="eastAsia" w:ascii="黑体" w:hAnsi="黑体" w:eastAsia="黑体" w:cs="黑体"/>
          <w:kern w:val="0"/>
          <w:sz w:val="32"/>
          <w:szCs w:val="32"/>
        </w:rPr>
        <w:t>项目</w:t>
      </w:r>
      <w:r>
        <w:rPr>
          <w:rFonts w:ascii="黑体" w:hAnsi="黑体" w:eastAsia="黑体" w:cs="黑体"/>
          <w:kern w:val="0"/>
          <w:sz w:val="32"/>
          <w:szCs w:val="32"/>
        </w:rPr>
        <w:t>基本情况</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00"/>
        <w:textAlignment w:val="auto"/>
        <w:outlineLvl w:val="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（一）项目概况。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村级组织运转及干部报酬</w:t>
      </w:r>
      <w:r>
        <w:rPr>
          <w:rFonts w:ascii="仿宋_GB2312" w:hAnsi="仿宋_GB2312" w:eastAsia="仿宋_GB2312" w:cs="仿宋_GB2312"/>
          <w:kern w:val="0"/>
          <w:sz w:val="32"/>
          <w:szCs w:val="32"/>
        </w:rPr>
        <w:t>是在以村党组织为核心的村级组织建设中，用来保障村级组织正常运转的费用，分重点保障项目和其他必要支出两部分。重点保障项目：包括村干部基本报酬、村级组织办公经费两项。村干部基本报酬，主要指对在任村“两委”班子主要成员给予的固定补贴</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村级组织办公经费，主要指必要的办公用品费、水电费、报刊征订费等维持村级组织正常运转所必需的开支。其他必要支出：包括农村公共服务运行维护支出、正常离任村干部生活补贴、村民小组长误工补贴等。</w:t>
      </w:r>
      <w:r>
        <w:rPr>
          <w:rFonts w:hint="eastAsia" w:ascii="仿宋_GB2312" w:hAnsi="仿宋_GB2312" w:eastAsia="仿宋_GB2312" w:cs="仿宋_GB2312"/>
          <w:kern w:val="0"/>
          <w:sz w:val="32"/>
          <w:szCs w:val="32"/>
        </w:rPr>
        <w:t>保障村级组织正常运转，加强村干部的领导建设能力，提高村干部的工作积极性，充分发挥基层党组织战斗堡垒作用和党员先锋模范作用，改善农村村民生活环境、提高村民的生活水平。</w:t>
      </w:r>
    </w:p>
    <w:p>
      <w:pPr>
        <w:keepNext w:val="0"/>
        <w:keepLines w:val="0"/>
        <w:pageBreakBefore w:val="0"/>
        <w:widowControl/>
        <w:numPr>
          <w:ilvl w:val="0"/>
          <w:numId w:val="3"/>
        </w:numPr>
        <w:kinsoku/>
        <w:wordWrap/>
        <w:overflowPunct/>
        <w:topLinePunct w:val="0"/>
        <w:autoSpaceDE w:val="0"/>
        <w:autoSpaceDN w:val="0"/>
        <w:bidi w:val="0"/>
        <w:adjustRightInd w:val="0"/>
        <w:snapToGrid w:val="0"/>
        <w:spacing w:line="560" w:lineRule="exact"/>
        <w:ind w:firstLine="6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项目绩效目标。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村级组织运转及干部报酬</w:t>
      </w:r>
      <w:r>
        <w:rPr>
          <w:rFonts w:hint="eastAsia" w:ascii="仿宋_GB2312" w:hAnsi="仿宋_GB2312" w:eastAsia="仿宋_GB2312" w:cs="仿宋_GB2312"/>
          <w:kern w:val="0"/>
          <w:sz w:val="32"/>
          <w:szCs w:val="32"/>
          <w:lang w:val="en-US" w:eastAsia="zh-CN"/>
        </w:rPr>
        <w:t>保障村级组织正常运转，加强村干部的领导建设能力，提高村干部的工作积极性，充分发挥基层党组织战斗堡垒作用和党员先锋模范作用，改善农村村民生活环境、提高村民的生活水平。</w:t>
      </w:r>
    </w:p>
    <w:p>
      <w:pPr>
        <w:widowControl/>
        <w:autoSpaceDE w:val="0"/>
        <w:autoSpaceDN w:val="0"/>
        <w:spacing w:line="540" w:lineRule="exact"/>
        <w:ind w:firstLine="600"/>
        <w:rPr>
          <w:rFonts w:ascii="黑体" w:hAnsi="黑体" w:eastAsia="黑体" w:cs="黑体"/>
          <w:kern w:val="0"/>
          <w:sz w:val="32"/>
          <w:szCs w:val="32"/>
        </w:rPr>
      </w:pPr>
      <w:r>
        <w:rPr>
          <w:rFonts w:ascii="黑体" w:hAnsi="黑体" w:eastAsia="黑体" w:cs="黑体"/>
          <w:kern w:val="0"/>
          <w:sz w:val="32"/>
          <w:szCs w:val="32"/>
        </w:rPr>
        <w:t>二、绩效评价工作开展情况</w:t>
      </w:r>
    </w:p>
    <w:p>
      <w:pPr>
        <w:widowControl/>
        <w:autoSpaceDE w:val="0"/>
        <w:autoSpaceDN w:val="0"/>
        <w:spacing w:line="540" w:lineRule="exact"/>
        <w:ind w:firstLine="6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（一）绩效评价目的、对象和范围。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评价的目的：了解和掌握项目实施的具体情况，评价其项目资金安排的科学性、合理性、规范性和资金使用成效。及时总结项目管理经验，完善项目管理办法，提高项目管理水平和资金的使用效率。提高支出的责任和效率，形成“花钱必问效、无效必问责”的管理理念。评价结果和整改落实情况将作为来年预算资金分配的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绩效评价的对象：</w:t>
      </w:r>
      <w:r>
        <w:rPr>
          <w:rFonts w:hint="eastAsia" w:ascii="仿宋_GB2312" w:hAnsi="黑体" w:eastAsia="仿宋_GB2312" w:cs="黑体"/>
          <w:kern w:val="0"/>
          <w:sz w:val="32"/>
          <w:szCs w:val="32"/>
          <w:lang w:eastAsia="zh-CN"/>
        </w:rPr>
        <w:t>全乡村级组织运转及干部报酬</w:t>
      </w:r>
      <w:r>
        <w:rPr>
          <w:rFonts w:hint="eastAsia" w:ascii="仿宋_GB2312" w:hAnsi="黑体" w:eastAsia="仿宋_GB2312" w:cs="黑体"/>
          <w:kern w:val="0"/>
          <w:sz w:val="32"/>
          <w:szCs w:val="32"/>
          <w:lang w:val="en-US" w:eastAsia="zh-CN"/>
        </w:rPr>
        <w:t>发放范围</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绩效评价的范围：该项目的完成情况、专项资金投入的运行情况、项目实施后产生的绩效情况</w:t>
      </w:r>
    </w:p>
    <w:p>
      <w:pPr>
        <w:widowControl/>
        <w:numPr>
          <w:ilvl w:val="0"/>
          <w:numId w:val="3"/>
        </w:numPr>
        <w:autoSpaceDE w:val="0"/>
        <w:autoSpaceDN w:val="0"/>
        <w:spacing w:line="540" w:lineRule="exact"/>
        <w:ind w:left="0" w:leftChars="0" w:firstLine="600" w:firstLineChars="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绩效评价原则、评价指标体系（附表说明）、评价方法、评价标准等。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绩效评价原则：坚持科学规范、公正公开、分级分类和绩效相关的原则；坚持经济效益、社会效益和生态效益相结合的原则并充分考虑其可持续影响。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lang w:val="en-US" w:eastAsia="zh-CN"/>
        </w:rPr>
      </w:pPr>
      <w:r>
        <w:rPr>
          <w:rFonts w:hint="eastAsia" w:ascii="仿宋_GB2312" w:hAnsi="黑体" w:eastAsia="仿宋_GB2312" w:cs="黑体"/>
          <w:kern w:val="0"/>
          <w:sz w:val="32"/>
          <w:szCs w:val="32"/>
        </w:rPr>
        <w:t>评价指标体系：绩效评价指标体系共设一级指标体系三个，分别为产出指标（50%）、效益指标（</w:t>
      </w:r>
      <w:r>
        <w:rPr>
          <w:rFonts w:hint="eastAsia" w:ascii="仿宋_GB2312" w:hAnsi="黑体" w:eastAsia="仿宋_GB2312" w:cs="黑体"/>
          <w:kern w:val="0"/>
          <w:sz w:val="32"/>
          <w:szCs w:val="32"/>
          <w:lang w:val="en-US" w:eastAsia="zh-CN"/>
        </w:rPr>
        <w:t>3</w:t>
      </w:r>
      <w:r>
        <w:rPr>
          <w:rFonts w:hint="eastAsia" w:ascii="仿宋_GB2312" w:hAnsi="黑体" w:eastAsia="仿宋_GB2312" w:cs="黑体"/>
          <w:kern w:val="0"/>
          <w:sz w:val="32"/>
          <w:szCs w:val="32"/>
        </w:rPr>
        <w:t>0%）、满意度指标（10</w:t>
      </w:r>
      <w:r>
        <w:rPr>
          <w:rFonts w:hint="eastAsia" w:ascii="仿宋_GB2312" w:hAnsi="黑体" w:eastAsia="仿宋_GB2312" w:cs="黑体"/>
          <w:kern w:val="0"/>
          <w:sz w:val="32"/>
          <w:szCs w:val="32"/>
          <w:lang w:val="en-US" w:eastAsia="zh-CN"/>
        </w:rPr>
        <w:t>%</w:t>
      </w:r>
      <w:r>
        <w:rPr>
          <w:rFonts w:hint="eastAsia" w:ascii="仿宋_GB2312" w:hAnsi="黑体" w:eastAsia="仿宋_GB2312" w:cs="黑体"/>
          <w:kern w:val="0"/>
          <w:sz w:val="32"/>
          <w:szCs w:val="32"/>
        </w:rPr>
        <w:t>）；二级指标九个，分别为数量、质量、时效、成本、经济效益、社会效益、生态效益、可持续影响、</w:t>
      </w:r>
      <w:r>
        <w:rPr>
          <w:rFonts w:hint="eastAsia" w:ascii="仿宋_GB2312" w:hAnsi="黑体" w:eastAsia="仿宋_GB2312" w:cs="黑体"/>
          <w:kern w:val="0"/>
          <w:sz w:val="32"/>
          <w:szCs w:val="32"/>
          <w:lang w:val="en-US" w:eastAsia="zh-CN"/>
        </w:rPr>
        <w:t>群众满意</w:t>
      </w:r>
      <w:r>
        <w:rPr>
          <w:rFonts w:hint="eastAsia" w:ascii="仿宋_GB2312" w:hAnsi="黑体" w:eastAsia="仿宋_GB2312" w:cs="黑体"/>
          <w:kern w:val="0"/>
          <w:sz w:val="32"/>
          <w:szCs w:val="32"/>
        </w:rPr>
        <w:t>度；三级指标</w:t>
      </w:r>
      <w:r>
        <w:rPr>
          <w:rFonts w:hint="eastAsia" w:ascii="仿宋_GB2312" w:hAnsi="黑体" w:eastAsia="仿宋_GB2312" w:cs="黑体"/>
          <w:kern w:val="0"/>
          <w:sz w:val="32"/>
          <w:szCs w:val="32"/>
          <w:lang w:eastAsia="zh-CN"/>
        </w:rPr>
        <w:t>十</w:t>
      </w:r>
      <w:r>
        <w:rPr>
          <w:rFonts w:hint="eastAsia" w:ascii="仿宋_GB2312" w:hAnsi="黑体" w:eastAsia="仿宋_GB2312" w:cs="黑体"/>
          <w:kern w:val="0"/>
          <w:sz w:val="32"/>
          <w:szCs w:val="32"/>
        </w:rPr>
        <w:t>个，分别为</w:t>
      </w:r>
      <w:r>
        <w:rPr>
          <w:rFonts w:hint="eastAsia" w:ascii="仿宋_GB2312" w:hAnsi="黑体" w:eastAsia="仿宋_GB2312" w:cs="黑体"/>
          <w:kern w:val="0"/>
          <w:sz w:val="32"/>
          <w:szCs w:val="32"/>
          <w:lang w:eastAsia="zh-CN"/>
        </w:rPr>
        <w:t>完成目标工作的比例、完成工作目标实效及质量、完成目标工作时间、开展工作所需经费、对推动经济发展的</w:t>
      </w:r>
      <w:r>
        <w:rPr>
          <w:rFonts w:hint="eastAsia" w:ascii="仿宋_GB2312" w:hAnsi="黑体" w:eastAsia="仿宋_GB2312" w:cs="黑体"/>
          <w:kern w:val="0"/>
          <w:sz w:val="32"/>
          <w:szCs w:val="32"/>
          <w:lang w:val="en-US" w:eastAsia="zh-CN"/>
        </w:rPr>
        <w:t>影响、对社会发展的影响、对生态发展的影响、对农村的长远影响、</w:t>
      </w:r>
      <w:r>
        <w:rPr>
          <w:rFonts w:hint="eastAsia" w:ascii="仿宋_GB2312" w:hAnsi="黑体" w:eastAsia="仿宋_GB2312" w:cs="黑体"/>
          <w:kern w:val="0"/>
          <w:sz w:val="32"/>
          <w:szCs w:val="32"/>
          <w:lang w:eastAsia="zh-CN"/>
        </w:rPr>
        <w:t>社会及政府的满意度</w:t>
      </w:r>
      <w:r>
        <w:rPr>
          <w:rFonts w:hint="eastAsia" w:ascii="仿宋_GB2312" w:hAnsi="黑体" w:eastAsia="仿宋_GB2312" w:cs="黑体"/>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评价方法：根据上级要求，采用定量分析与定性分析相结合，运用比较分析的方法，对部门规划、项目立项、绩效指标、预算执行、资金使用、绩效目标的完成情况及产生效果进行评价。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ascii="仿宋_GB2312" w:hAnsi="仿宋_GB2312" w:eastAsia="仿宋_GB2312" w:cs="仿宋_GB2312"/>
          <w:kern w:val="0"/>
          <w:sz w:val="32"/>
          <w:szCs w:val="32"/>
        </w:rPr>
      </w:pPr>
      <w:r>
        <w:rPr>
          <w:rFonts w:hint="eastAsia" w:ascii="仿宋_GB2312" w:hAnsi="黑体" w:eastAsia="仿宋_GB2312" w:cs="黑体"/>
          <w:kern w:val="0"/>
          <w:sz w:val="32"/>
          <w:szCs w:val="32"/>
        </w:rPr>
        <w:t>评价标准：</w:t>
      </w:r>
      <w:r>
        <w:rPr>
          <w:rFonts w:hint="eastAsia" w:ascii="仿宋_GB2312" w:hAnsi="仿宋_GB2312" w:eastAsia="仿宋_GB2312" w:cs="仿宋_GB2312"/>
          <w:kern w:val="0"/>
          <w:sz w:val="32"/>
          <w:szCs w:val="32"/>
          <w:lang w:eastAsia="zh-CN"/>
        </w:rPr>
        <w:t>评价从项目的完成率、完成时效、项目质量、数量、群众满意度等方面进行量化、具体分析。</w:t>
      </w:r>
    </w:p>
    <w:p>
      <w:pPr>
        <w:widowControl/>
        <w:numPr>
          <w:ilvl w:val="0"/>
          <w:numId w:val="3"/>
        </w:numPr>
        <w:autoSpaceDE w:val="0"/>
        <w:autoSpaceDN w:val="0"/>
        <w:spacing w:line="540" w:lineRule="exact"/>
        <w:ind w:left="0" w:leftChars="0" w:firstLine="600" w:firstLineChars="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绩效评价工作过程。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1、数据填报和采集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本次绩效评价数据来源于预算批复及明细、部门决算报表、基础数据台账等，根据以上资料进行分析汇总，形成绩效自评报告的基础数据。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2、社会调查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绩效评价工作小组根据该项目实施情况，设计相关调查问卷，对服务对象进行满意度调查，并对调查结果进行统计分析，形成服务对象满意度分析报告。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lang w:val="en-US" w:eastAsia="zh-CN"/>
        </w:rPr>
        <w:t>3、</w:t>
      </w:r>
      <w:r>
        <w:rPr>
          <w:rFonts w:hint="eastAsia" w:ascii="仿宋_GB2312" w:hAnsi="黑体" w:eastAsia="仿宋_GB2312" w:cs="黑体"/>
          <w:kern w:val="0"/>
          <w:sz w:val="32"/>
          <w:szCs w:val="32"/>
        </w:rPr>
        <w:t>数据分析和撰写报告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ascii="仿宋_GB2312" w:hAnsi="仿宋_GB2312" w:eastAsia="仿宋_GB2312" w:cs="仿宋_GB2312"/>
          <w:kern w:val="0"/>
          <w:sz w:val="32"/>
          <w:szCs w:val="32"/>
        </w:rPr>
      </w:pPr>
      <w:r>
        <w:rPr>
          <w:rFonts w:hint="eastAsia" w:ascii="仿宋_GB2312" w:hAnsi="黑体" w:eastAsia="仿宋_GB2312" w:cs="黑体"/>
          <w:kern w:val="0"/>
          <w:sz w:val="32"/>
          <w:szCs w:val="32"/>
        </w:rPr>
        <w:t>根据要求，我单位对该项目产出指标、效益指标、满意度指标三个指标进行评价，得出评价结论及得分，撰写绩效自评报告。</w:t>
      </w:r>
    </w:p>
    <w:p>
      <w:pPr>
        <w:widowControl/>
        <w:numPr>
          <w:ilvl w:val="0"/>
          <w:numId w:val="0"/>
        </w:numPr>
        <w:autoSpaceDE w:val="0"/>
        <w:autoSpaceDN w:val="0"/>
        <w:spacing w:line="540" w:lineRule="exact"/>
        <w:ind w:firstLine="600" w:firstLineChars="0"/>
        <w:rPr>
          <w:rFonts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三、</w:t>
      </w:r>
      <w:r>
        <w:rPr>
          <w:rFonts w:ascii="黑体" w:hAnsi="黑体" w:eastAsia="黑体" w:cs="黑体"/>
          <w:kern w:val="0"/>
          <w:sz w:val="32"/>
          <w:szCs w:val="32"/>
        </w:rPr>
        <w:t>综合评价情况及评价结论</w:t>
      </w:r>
      <w:r>
        <w:rPr>
          <w:rFonts w:ascii="仿宋_GB2312" w:hAnsi="仿宋_GB2312" w:eastAsia="仿宋_GB2312" w:cs="仿宋_GB2312"/>
          <w:kern w:val="0"/>
          <w:sz w:val="32"/>
          <w:szCs w:val="32"/>
        </w:rPr>
        <w:t>（附相关评分表）</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产出指标部分分值为50分，评价得50分，其中：数量指标部分分值为</w:t>
      </w:r>
      <w:r>
        <w:rPr>
          <w:rFonts w:hint="eastAsia" w:ascii="仿宋_GB2312" w:hAnsi="黑体" w:eastAsia="仿宋_GB2312" w:cs="黑体"/>
          <w:kern w:val="0"/>
          <w:sz w:val="32"/>
          <w:szCs w:val="32"/>
          <w:lang w:val="en-US" w:eastAsia="zh-CN"/>
        </w:rPr>
        <w:t>20</w:t>
      </w:r>
      <w:r>
        <w:rPr>
          <w:rFonts w:hint="eastAsia" w:ascii="仿宋_GB2312" w:hAnsi="黑体" w:eastAsia="仿宋_GB2312" w:cs="黑体"/>
          <w:kern w:val="0"/>
          <w:sz w:val="32"/>
          <w:szCs w:val="32"/>
        </w:rPr>
        <w:t>分，评价得</w:t>
      </w:r>
      <w:r>
        <w:rPr>
          <w:rFonts w:hint="eastAsia" w:ascii="仿宋_GB2312" w:hAnsi="黑体" w:eastAsia="仿宋_GB2312" w:cs="黑体"/>
          <w:kern w:val="0"/>
          <w:sz w:val="32"/>
          <w:szCs w:val="32"/>
          <w:lang w:val="en-US" w:eastAsia="zh-CN"/>
        </w:rPr>
        <w:t>20</w:t>
      </w:r>
      <w:r>
        <w:rPr>
          <w:rFonts w:hint="eastAsia" w:ascii="仿宋_GB2312" w:hAnsi="黑体" w:eastAsia="仿宋_GB2312" w:cs="黑体"/>
          <w:kern w:val="0"/>
          <w:sz w:val="32"/>
          <w:szCs w:val="32"/>
        </w:rPr>
        <w:t>分；质量指标部分分值为</w:t>
      </w:r>
      <w:r>
        <w:rPr>
          <w:rFonts w:hint="eastAsia" w:ascii="仿宋_GB2312" w:hAnsi="黑体" w:eastAsia="仿宋_GB2312" w:cs="黑体"/>
          <w:kern w:val="0"/>
          <w:sz w:val="32"/>
          <w:szCs w:val="32"/>
          <w:lang w:val="en-US" w:eastAsia="zh-CN"/>
        </w:rPr>
        <w:t>10</w:t>
      </w:r>
      <w:r>
        <w:rPr>
          <w:rFonts w:hint="eastAsia" w:ascii="仿宋_GB2312" w:hAnsi="黑体" w:eastAsia="仿宋_GB2312" w:cs="黑体"/>
          <w:kern w:val="0"/>
          <w:sz w:val="32"/>
          <w:szCs w:val="32"/>
        </w:rPr>
        <w:t>分，评价得</w:t>
      </w:r>
      <w:r>
        <w:rPr>
          <w:rFonts w:hint="eastAsia" w:ascii="仿宋_GB2312" w:hAnsi="黑体" w:eastAsia="仿宋_GB2312" w:cs="黑体"/>
          <w:kern w:val="0"/>
          <w:sz w:val="32"/>
          <w:szCs w:val="32"/>
          <w:lang w:val="en-US" w:eastAsia="zh-CN"/>
        </w:rPr>
        <w:t>10</w:t>
      </w:r>
      <w:r>
        <w:rPr>
          <w:rFonts w:hint="eastAsia" w:ascii="仿宋_GB2312" w:hAnsi="黑体" w:eastAsia="仿宋_GB2312" w:cs="黑体"/>
          <w:kern w:val="0"/>
          <w:sz w:val="32"/>
          <w:szCs w:val="32"/>
        </w:rPr>
        <w:t>分；</w:t>
      </w:r>
      <w:r>
        <w:rPr>
          <w:rFonts w:hint="eastAsia" w:ascii="仿宋_GB2312" w:hAnsi="黑体" w:eastAsia="仿宋_GB2312" w:cs="黑体"/>
          <w:kern w:val="0"/>
          <w:sz w:val="32"/>
          <w:szCs w:val="32"/>
          <w:lang w:val="en-US" w:eastAsia="zh-CN"/>
        </w:rPr>
        <w:t>时效</w:t>
      </w:r>
      <w:r>
        <w:rPr>
          <w:rFonts w:hint="eastAsia" w:ascii="仿宋_GB2312" w:hAnsi="黑体" w:eastAsia="仿宋_GB2312" w:cs="黑体"/>
          <w:kern w:val="0"/>
          <w:sz w:val="32"/>
          <w:szCs w:val="32"/>
        </w:rPr>
        <w:t>指标部分分值为</w:t>
      </w:r>
      <w:r>
        <w:rPr>
          <w:rFonts w:hint="eastAsia" w:ascii="仿宋_GB2312" w:hAnsi="黑体" w:eastAsia="仿宋_GB2312" w:cs="黑体"/>
          <w:kern w:val="0"/>
          <w:sz w:val="32"/>
          <w:szCs w:val="32"/>
          <w:lang w:val="en-US" w:eastAsia="zh-CN"/>
        </w:rPr>
        <w:t>1</w:t>
      </w:r>
      <w:r>
        <w:rPr>
          <w:rFonts w:hint="eastAsia" w:ascii="仿宋_GB2312" w:hAnsi="黑体" w:eastAsia="仿宋_GB2312" w:cs="黑体"/>
          <w:kern w:val="0"/>
          <w:sz w:val="32"/>
          <w:szCs w:val="32"/>
        </w:rPr>
        <w:t>0分，评价得</w:t>
      </w:r>
      <w:r>
        <w:rPr>
          <w:rFonts w:hint="eastAsia" w:ascii="仿宋_GB2312" w:hAnsi="黑体" w:eastAsia="仿宋_GB2312" w:cs="黑体"/>
          <w:kern w:val="0"/>
          <w:sz w:val="32"/>
          <w:szCs w:val="32"/>
          <w:lang w:val="en-US" w:eastAsia="zh-CN"/>
        </w:rPr>
        <w:t>1</w:t>
      </w:r>
      <w:r>
        <w:rPr>
          <w:rFonts w:hint="eastAsia" w:ascii="仿宋_GB2312" w:hAnsi="黑体" w:eastAsia="仿宋_GB2312" w:cs="黑体"/>
          <w:kern w:val="0"/>
          <w:sz w:val="32"/>
          <w:szCs w:val="32"/>
        </w:rPr>
        <w:t>0分；成本指标部分分值为10分，评价得10分。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2、效益指标部分分值为</w:t>
      </w:r>
      <w:r>
        <w:rPr>
          <w:rFonts w:hint="eastAsia" w:ascii="仿宋_GB2312" w:hAnsi="黑体" w:eastAsia="仿宋_GB2312" w:cs="黑体"/>
          <w:kern w:val="0"/>
          <w:sz w:val="32"/>
          <w:szCs w:val="32"/>
          <w:lang w:val="en-US" w:eastAsia="zh-CN"/>
        </w:rPr>
        <w:t>30</w:t>
      </w:r>
      <w:r>
        <w:rPr>
          <w:rFonts w:hint="eastAsia" w:ascii="仿宋_GB2312" w:hAnsi="黑体" w:eastAsia="仿宋_GB2312" w:cs="黑体"/>
          <w:kern w:val="0"/>
          <w:sz w:val="32"/>
          <w:szCs w:val="32"/>
        </w:rPr>
        <w:t>分，评价得</w:t>
      </w:r>
      <w:r>
        <w:rPr>
          <w:rFonts w:hint="eastAsia" w:ascii="仿宋_GB2312" w:hAnsi="黑体" w:eastAsia="仿宋_GB2312" w:cs="黑体"/>
          <w:kern w:val="0"/>
          <w:sz w:val="32"/>
          <w:szCs w:val="32"/>
          <w:lang w:val="en-US" w:eastAsia="zh-CN"/>
        </w:rPr>
        <w:t>30</w:t>
      </w:r>
      <w:r>
        <w:rPr>
          <w:rFonts w:hint="eastAsia" w:ascii="仿宋_GB2312" w:hAnsi="黑体" w:eastAsia="仿宋_GB2312" w:cs="黑体"/>
          <w:kern w:val="0"/>
          <w:sz w:val="32"/>
          <w:szCs w:val="32"/>
        </w:rPr>
        <w:t>，其中：经济效益指标部分分值为10分，评价得10分；社会效益指标部分分值为10分，评价得10分；可持续影响指标部分分值为</w:t>
      </w:r>
      <w:r>
        <w:rPr>
          <w:rFonts w:hint="eastAsia" w:ascii="仿宋_GB2312" w:hAnsi="黑体" w:eastAsia="仿宋_GB2312" w:cs="黑体"/>
          <w:kern w:val="0"/>
          <w:sz w:val="32"/>
          <w:szCs w:val="32"/>
          <w:lang w:val="en-US" w:eastAsia="zh-CN"/>
        </w:rPr>
        <w:t>10</w:t>
      </w:r>
      <w:r>
        <w:rPr>
          <w:rFonts w:hint="eastAsia" w:ascii="仿宋_GB2312" w:hAnsi="黑体" w:eastAsia="仿宋_GB2312" w:cs="黑体"/>
          <w:kern w:val="0"/>
          <w:sz w:val="32"/>
          <w:szCs w:val="32"/>
        </w:rPr>
        <w:t>分，评价得</w:t>
      </w:r>
      <w:r>
        <w:rPr>
          <w:rFonts w:hint="eastAsia" w:ascii="仿宋_GB2312" w:hAnsi="黑体" w:eastAsia="仿宋_GB2312" w:cs="黑体"/>
          <w:kern w:val="0"/>
          <w:sz w:val="32"/>
          <w:szCs w:val="32"/>
          <w:lang w:val="en-US" w:eastAsia="zh-CN"/>
        </w:rPr>
        <w:t>10</w:t>
      </w:r>
      <w:r>
        <w:rPr>
          <w:rFonts w:hint="eastAsia" w:ascii="仿宋_GB2312" w:hAnsi="黑体" w:eastAsia="仿宋_GB2312" w:cs="黑体"/>
          <w:kern w:val="0"/>
          <w:sz w:val="32"/>
          <w:szCs w:val="32"/>
        </w:rPr>
        <w:t>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3、满意度指标10分，评价得10分。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绩效结论</w:t>
      </w:r>
      <w:r>
        <w:rPr>
          <w:rFonts w:hint="eastAsia" w:ascii="仿宋_GB2312" w:hAnsi="黑体" w:eastAsia="仿宋_GB2312" w:cs="黑体"/>
          <w:kern w:val="0"/>
          <w:sz w:val="32"/>
          <w:szCs w:val="32"/>
          <w:lang w:eastAsia="zh-CN"/>
        </w:rPr>
        <w:t>；</w:t>
      </w:r>
      <w:r>
        <w:rPr>
          <w:rFonts w:hint="eastAsia" w:ascii="仿宋_GB2312" w:hAnsi="黑体" w:eastAsia="仿宋_GB2312" w:cs="黑体"/>
          <w:kern w:val="0"/>
          <w:sz w:val="32"/>
          <w:szCs w:val="32"/>
        </w:rPr>
        <w:t>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p>
    <w:tbl>
      <w:tblPr>
        <w:tblStyle w:val="6"/>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651"/>
        <w:gridCol w:w="564"/>
        <w:gridCol w:w="1823"/>
        <w:gridCol w:w="567"/>
        <w:gridCol w:w="839"/>
        <w:gridCol w:w="912"/>
        <w:gridCol w:w="1116"/>
        <w:gridCol w:w="922"/>
        <w:gridCol w:w="930"/>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075"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75" w:type="dxa"/>
            <w:gridSpan w:val="11"/>
            <w:tcBorders>
              <w:top w:val="nil"/>
              <w:left w:val="nil"/>
              <w:bottom w:val="nil"/>
              <w:right w:val="nil"/>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66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57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84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57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84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915"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065"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93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930"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c>
          <w:tcPr>
            <w:tcW w:w="1125" w:type="dxa"/>
            <w:tcBorders>
              <w:top w:val="nil"/>
              <w:left w:val="nil"/>
              <w:bottom w:val="single" w:color="000000" w:sz="4" w:space="0"/>
              <w:right w:val="nil"/>
            </w:tcBorders>
            <w:shd w:val="clear" w:color="auto" w:fill="auto"/>
            <w:vAlign w:val="center"/>
          </w:tcPr>
          <w:p>
            <w:pPr>
              <w:widowControl/>
              <w:autoSpaceDE w:val="0"/>
              <w:autoSpaceDN w:val="0"/>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村组织运转及干部报酬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207-黟县柯村镇人民政府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207001-黟县柯村镇人民政府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86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分值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8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8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其中：本年财政拨款</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267.28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79.29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8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86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3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保障村居工作正常运行</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确保了村居工作正常运行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村主要干部人数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村两委干部人数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保障村运转个数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完成工作目标任务的实效、质量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完成目标工作的及时程度和效率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在2023年前完成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开展工作所需的经费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191.99万元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对农村经济发展的影响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对社会发展的影响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对生态发展的影响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对农村发展的长远影响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达成预期指标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社会及政府满意度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b/>
                <w:bCs/>
                <w:i w:val="0"/>
                <w:iCs w:val="0"/>
                <w:color w:val="000000"/>
                <w:kern w:val="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99.50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jc w:val="center"/>
              <w:rPr>
                <w:rFonts w:hint="eastAsia" w:ascii="宋体" w:hAnsi="宋体" w:eastAsia="宋体" w:cs="宋体"/>
                <w:i w:val="0"/>
                <w:iCs w:val="0"/>
                <w:color w:val="000000"/>
                <w:kern w:val="0"/>
                <w:sz w:val="18"/>
                <w:szCs w:val="18"/>
                <w:u w:val="none"/>
              </w:rPr>
            </w:pP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default" w:ascii="仿宋_GB2312" w:hAnsi="黑体" w:eastAsia="仿宋_GB2312" w:cs="黑体"/>
          <w:kern w:val="0"/>
          <w:sz w:val="32"/>
          <w:szCs w:val="32"/>
          <w:lang w:val="en-US" w:eastAsia="zh-CN"/>
        </w:rPr>
      </w:pPr>
    </w:p>
    <w:p>
      <w:pPr>
        <w:widowControl/>
        <w:autoSpaceDE w:val="0"/>
        <w:autoSpaceDN w:val="0"/>
        <w:spacing w:line="540" w:lineRule="exact"/>
        <w:ind w:firstLine="640" w:firstLineChars="200"/>
        <w:rPr>
          <w:rFonts w:ascii="黑体" w:hAnsi="黑体" w:eastAsia="黑体" w:cs="黑体"/>
          <w:kern w:val="0"/>
          <w:sz w:val="32"/>
          <w:szCs w:val="32"/>
        </w:rPr>
      </w:pPr>
      <w:r>
        <w:rPr>
          <w:rFonts w:ascii="黑体" w:hAnsi="黑体" w:eastAsia="黑体" w:cs="黑体"/>
          <w:kern w:val="0"/>
          <w:sz w:val="32"/>
          <w:szCs w:val="32"/>
        </w:rPr>
        <w:t>四、绩效评价指标分析</w:t>
      </w:r>
    </w:p>
    <w:p>
      <w:pPr>
        <w:widowControl/>
        <w:autoSpaceDE w:val="0"/>
        <w:autoSpaceDN w:val="0"/>
        <w:spacing w:line="540" w:lineRule="exact"/>
        <w:ind w:firstLine="600"/>
        <w:outlineLvl w:val="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（一）项目决策情况。</w:t>
      </w:r>
    </w:p>
    <w:p>
      <w:pPr>
        <w:widowControl/>
        <w:autoSpaceDE w:val="0"/>
        <w:autoSpaceDN w:val="0"/>
        <w:spacing w:line="540" w:lineRule="exact"/>
        <w:ind w:firstLine="600"/>
        <w:outlineLvl w:val="0"/>
        <w:rPr>
          <w:rFonts w:ascii="仿宋_GB2312" w:hAnsi="仿宋_GB2312" w:eastAsia="仿宋_GB2312" w:cs="仿宋_GB2312"/>
          <w:kern w:val="0"/>
          <w:sz w:val="32"/>
          <w:szCs w:val="32"/>
        </w:rPr>
      </w:pPr>
      <w:r>
        <w:rPr>
          <w:rFonts w:hint="eastAsia" w:ascii="仿宋_GB2312" w:hAnsi="黑体" w:eastAsia="仿宋_GB2312" w:cs="黑体"/>
          <w:kern w:val="0"/>
          <w:sz w:val="32"/>
          <w:szCs w:val="32"/>
        </w:rPr>
        <w:t>20</w:t>
      </w:r>
      <w:r>
        <w:rPr>
          <w:rFonts w:hint="eastAsia" w:ascii="仿宋_GB2312" w:hAnsi="黑体" w:eastAsia="仿宋_GB2312" w:cs="黑体"/>
          <w:kern w:val="0"/>
          <w:sz w:val="32"/>
          <w:szCs w:val="32"/>
          <w:lang w:val="en-US" w:eastAsia="zh-CN"/>
        </w:rPr>
        <w:t>22</w:t>
      </w:r>
      <w:r>
        <w:rPr>
          <w:rFonts w:hint="eastAsia" w:ascii="仿宋_GB2312" w:hAnsi="黑体" w:eastAsia="仿宋_GB2312" w:cs="黑体"/>
          <w:kern w:val="0"/>
          <w:sz w:val="32"/>
          <w:szCs w:val="32"/>
        </w:rPr>
        <w:t>年度，县财政预算安排该项目建设资金</w:t>
      </w:r>
      <w:r>
        <w:rPr>
          <w:rFonts w:hint="eastAsia" w:ascii="仿宋_GB2312" w:hAnsi="黑体" w:eastAsia="仿宋_GB2312" w:cs="黑体"/>
          <w:kern w:val="0"/>
          <w:sz w:val="32"/>
          <w:szCs w:val="32"/>
          <w:lang w:val="en-US" w:eastAsia="zh-CN"/>
        </w:rPr>
        <w:t>194.592</w:t>
      </w:r>
      <w:r>
        <w:rPr>
          <w:rFonts w:hint="eastAsia" w:ascii="仿宋_GB2312" w:hAnsi="黑体" w:eastAsia="仿宋_GB2312" w:cs="黑体"/>
          <w:kern w:val="0"/>
          <w:sz w:val="32"/>
          <w:szCs w:val="32"/>
        </w:rPr>
        <w:t>万元，</w:t>
      </w:r>
      <w:r>
        <w:rPr>
          <w:rFonts w:hint="eastAsia" w:ascii="仿宋_GB2312" w:hAnsi="黑体" w:eastAsia="仿宋_GB2312" w:cs="黑体"/>
          <w:kern w:val="0"/>
          <w:sz w:val="32"/>
          <w:szCs w:val="32"/>
          <w:lang w:eastAsia="zh-CN"/>
        </w:rPr>
        <w:t>柯村镇</w:t>
      </w:r>
      <w:r>
        <w:rPr>
          <w:rFonts w:hint="eastAsia" w:ascii="仿宋_GB2312" w:hAnsi="黑体" w:eastAsia="仿宋_GB2312" w:cs="黑体"/>
          <w:kern w:val="0"/>
          <w:sz w:val="32"/>
          <w:szCs w:val="32"/>
        </w:rPr>
        <w:t>人民政府及时按照财政资金管理办法做好项目验收工作，资金已全部支出</w:t>
      </w:r>
      <w:r>
        <w:rPr>
          <w:rFonts w:hint="eastAsia" w:ascii="仿宋_GB2312" w:hAnsi="黑体" w:eastAsia="仿宋_GB2312" w:cs="黑体"/>
          <w:kern w:val="0"/>
          <w:sz w:val="32"/>
          <w:szCs w:val="32"/>
          <w:lang w:eastAsia="zh-CN"/>
        </w:rPr>
        <w:t>（该资金由其他部门支出）</w:t>
      </w:r>
      <w:r>
        <w:rPr>
          <w:rFonts w:hint="eastAsia" w:ascii="仿宋_GB2312" w:hAnsi="黑体" w:eastAsia="仿宋_GB2312" w:cs="黑体"/>
          <w:kern w:val="0"/>
          <w:sz w:val="32"/>
          <w:szCs w:val="32"/>
        </w:rPr>
        <w:t>。</w:t>
      </w:r>
    </w:p>
    <w:p>
      <w:pPr>
        <w:widowControl/>
        <w:numPr>
          <w:ilvl w:val="0"/>
          <w:numId w:val="5"/>
        </w:numPr>
        <w:autoSpaceDE w:val="0"/>
        <w:autoSpaceDN w:val="0"/>
        <w:spacing w:line="540" w:lineRule="exact"/>
        <w:ind w:firstLine="600"/>
        <w:outlineLvl w:val="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过程</w:t>
      </w:r>
      <w:r>
        <w:rPr>
          <w:rFonts w:ascii="仿宋_GB2312" w:hAnsi="仿宋_GB2312" w:eastAsia="仿宋_GB2312" w:cs="仿宋_GB2312"/>
          <w:kern w:val="0"/>
          <w:sz w:val="32"/>
          <w:szCs w:val="32"/>
        </w:rPr>
        <w:t>情况。</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项目严格按照</w:t>
      </w:r>
      <w:r>
        <w:rPr>
          <w:rFonts w:hint="eastAsia" w:ascii="仿宋_GB2312" w:hAnsi="仿宋_GB2312" w:eastAsia="仿宋_GB2312" w:cs="仿宋_GB2312"/>
          <w:kern w:val="0"/>
          <w:sz w:val="32"/>
          <w:szCs w:val="32"/>
          <w:lang w:val="en-US" w:eastAsia="zh-CN"/>
        </w:rPr>
        <w:t>2023年预算编制批复实施，结合实际进行科学规划。项目实施过程中，严格对照单位内控制度，紧紧把握住财政资金收支两条线，对项目的事前、事中、事后进行监督，实现了项目管理与过程管理的有机结合，但监督管理工作有待加强，对相关档案资料进行收集、分类、整理、归档，档案资料完成、齐全、规范。</w:t>
      </w:r>
    </w:p>
    <w:p>
      <w:pPr>
        <w:widowControl/>
        <w:autoSpaceDE w:val="0"/>
        <w:autoSpaceDN w:val="0"/>
        <w:spacing w:line="540" w:lineRule="exact"/>
        <w:ind w:firstLine="600"/>
        <w:outlineLvl w:val="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（三）项目产出情况。</w:t>
      </w:r>
    </w:p>
    <w:p>
      <w:pPr>
        <w:widowControl/>
        <w:autoSpaceDE w:val="0"/>
        <w:autoSpaceDN w:val="0"/>
        <w:spacing w:line="540" w:lineRule="exact"/>
        <w:ind w:firstLine="600"/>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村级组织运转经费按时拨付到位，8个村安全平稳运行，有序开展日常工作，各项基础设施更加完善，村（居）民生活水平显著提高；全镇8个村“两委”主要干部及其他干部基本报酬按时发放到位，干部工作积极性提高，为民办事效率提升，群众满意度不断增加。</w:t>
      </w:r>
    </w:p>
    <w:p>
      <w:pPr>
        <w:widowControl/>
        <w:numPr>
          <w:ilvl w:val="0"/>
          <w:numId w:val="0"/>
        </w:numPr>
        <w:autoSpaceDE w:val="0"/>
        <w:autoSpaceDN w:val="0"/>
        <w:spacing w:line="540" w:lineRule="exact"/>
        <w:ind w:left="600" w:leftChars="0"/>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ascii="仿宋_GB2312" w:hAnsi="仿宋_GB2312" w:eastAsia="仿宋_GB2312" w:cs="仿宋_GB2312"/>
          <w:kern w:val="0"/>
          <w:sz w:val="32"/>
          <w:szCs w:val="32"/>
        </w:rPr>
        <w:t>项目效</w:t>
      </w:r>
      <w:r>
        <w:rPr>
          <w:rFonts w:hint="eastAsia" w:ascii="仿宋_GB2312" w:hAnsi="仿宋_GB2312" w:eastAsia="仿宋_GB2312" w:cs="仿宋_GB2312"/>
          <w:kern w:val="0"/>
          <w:sz w:val="32"/>
          <w:szCs w:val="32"/>
        </w:rPr>
        <w:t>益</w:t>
      </w:r>
      <w:r>
        <w:rPr>
          <w:rFonts w:ascii="仿宋_GB2312" w:hAnsi="仿宋_GB2312" w:eastAsia="仿宋_GB2312" w:cs="仿宋_GB2312"/>
          <w:kern w:val="0"/>
          <w:sz w:val="32"/>
          <w:szCs w:val="32"/>
        </w:rPr>
        <w:t>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1"/>
        <w:textAlignment w:val="auto"/>
        <w:rPr>
          <w:rFonts w:hint="eastAsia" w:ascii="仿宋_GB2312" w:hAnsi="黑体" w:eastAsia="仿宋_GB2312" w:cs="黑体"/>
          <w:kern w:val="0"/>
          <w:sz w:val="32"/>
          <w:szCs w:val="32"/>
        </w:rPr>
      </w:pPr>
      <w:r>
        <w:rPr>
          <w:rFonts w:hint="eastAsia" w:ascii="仿宋_GB2312" w:hAnsi="黑体" w:eastAsia="仿宋_GB2312" w:cs="黑体"/>
          <w:kern w:val="0"/>
          <w:sz w:val="32"/>
          <w:szCs w:val="32"/>
        </w:rPr>
        <w:t>为建立稳定、完善的村级组织运转经费长效机制，规范财政补助村级组织运转保障资金管理，确保专款专用和运行高效。保障村级组织正常运转，用于对</w:t>
      </w:r>
      <w:r>
        <w:rPr>
          <w:rFonts w:hint="eastAsia" w:ascii="仿宋_GB2312" w:hAnsi="黑体" w:eastAsia="仿宋_GB2312" w:cs="黑体"/>
          <w:kern w:val="0"/>
          <w:sz w:val="32"/>
          <w:szCs w:val="32"/>
          <w:lang w:val="en-US" w:eastAsia="zh-CN"/>
        </w:rPr>
        <w:t>8</w:t>
      </w:r>
      <w:r>
        <w:rPr>
          <w:rFonts w:hint="eastAsia" w:ascii="仿宋_GB2312" w:hAnsi="黑体" w:eastAsia="仿宋_GB2312" w:cs="黑体"/>
          <w:kern w:val="0"/>
          <w:sz w:val="32"/>
          <w:szCs w:val="32"/>
        </w:rPr>
        <w:t>个村级组织运转经费的补助，具体支出范围为村干部报酬、村级组织办公经费、正常离任村干部生活补贴等及其他必要支出。</w:t>
      </w:r>
    </w:p>
    <w:p>
      <w:pPr>
        <w:widowControl/>
        <w:autoSpaceDE w:val="0"/>
        <w:autoSpaceDN w:val="0"/>
        <w:spacing w:line="540" w:lineRule="exact"/>
        <w:ind w:firstLine="600"/>
        <w:rPr>
          <w:rFonts w:ascii="黑体" w:hAnsi="黑体" w:eastAsia="黑体" w:cs="黑体"/>
          <w:kern w:val="0"/>
          <w:sz w:val="32"/>
          <w:szCs w:val="32"/>
        </w:rPr>
      </w:pPr>
      <w:r>
        <w:rPr>
          <w:rFonts w:ascii="黑体" w:hAnsi="黑体" w:eastAsia="黑体" w:cs="黑体"/>
          <w:kern w:val="0"/>
          <w:sz w:val="32"/>
          <w:szCs w:val="32"/>
        </w:rPr>
        <w:t>五、主要经验及做法</w:t>
      </w:r>
    </w:p>
    <w:p>
      <w:pPr>
        <w:widowControl/>
        <w:autoSpaceDE w:val="0"/>
        <w:autoSpaceDN w:val="0"/>
        <w:spacing w:line="540" w:lineRule="exact"/>
        <w:ind w:firstLine="600"/>
        <w:rPr>
          <w:rFonts w:ascii="黑体" w:hAnsi="黑体" w:eastAsia="黑体" w:cs="黑体"/>
          <w:kern w:val="0"/>
          <w:sz w:val="32"/>
          <w:szCs w:val="32"/>
        </w:rPr>
      </w:pPr>
      <w:r>
        <w:rPr>
          <w:rFonts w:hint="eastAsia" w:ascii="仿宋_GB2312" w:hAnsi="仿宋_GB2312" w:eastAsia="仿宋_GB2312" w:cs="仿宋_GB2312"/>
          <w:kern w:val="0"/>
          <w:sz w:val="32"/>
          <w:szCs w:val="32"/>
          <w:lang w:val="en-US" w:eastAsia="zh-CN"/>
        </w:rPr>
        <w:t>做好项目实施的跟踪监管，定期对项目实施情况和经费使用情况进行检查。对进展缓慢，预期绩效目标较差的项目，及时进行协调，确保项目实施工作正常运行，各项资金拨付按时到位，以期达到预期绩效目标。</w:t>
      </w:r>
    </w:p>
    <w:p>
      <w:pPr>
        <w:keepNext w:val="0"/>
        <w:keepLines w:val="0"/>
        <w:pageBreakBefore w:val="0"/>
        <w:widowControl/>
        <w:numPr>
          <w:ilvl w:val="0"/>
          <w:numId w:val="6"/>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ascii="黑体" w:hAnsi="黑体" w:eastAsia="黑体" w:cs="黑体"/>
          <w:kern w:val="0"/>
          <w:sz w:val="32"/>
          <w:szCs w:val="32"/>
        </w:rPr>
      </w:pPr>
      <w:r>
        <w:rPr>
          <w:rFonts w:ascii="黑体" w:hAnsi="黑体" w:eastAsia="黑体" w:cs="黑体"/>
          <w:kern w:val="0"/>
          <w:sz w:val="32"/>
          <w:szCs w:val="32"/>
        </w:rPr>
        <w:t>存在问题及原因分析</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1、资金拨付方面的问题。专项资金指标下达时间和资金应该拨付时间存在时间差，有时需要动用基本支出资金才能保证项目资金按时按量拨付。</w:t>
      </w:r>
    </w:p>
    <w:p>
      <w:pPr>
        <w:widowControl/>
        <w:autoSpaceDE w:val="0"/>
        <w:autoSpaceDN w:val="0"/>
        <w:spacing w:line="540" w:lineRule="exact"/>
        <w:ind w:firstLine="600"/>
        <w:rPr>
          <w:rFonts w:ascii="黑体" w:hAnsi="黑体" w:eastAsia="黑体" w:cs="黑体"/>
          <w:kern w:val="0"/>
          <w:sz w:val="32"/>
          <w:szCs w:val="32"/>
        </w:rPr>
      </w:pPr>
      <w:r>
        <w:rPr>
          <w:rFonts w:hint="eastAsia" w:ascii="仿宋_GB2312" w:hAnsi="仿宋_GB2312" w:eastAsia="仿宋_GB2312" w:cs="仿宋_GB2312"/>
          <w:kern w:val="0"/>
          <w:sz w:val="32"/>
          <w:szCs w:val="32"/>
          <w:lang w:val="en-US" w:eastAsia="zh-CN"/>
        </w:rPr>
        <w:t>2、考核指标体系不够全面。财政支出绩效评价项目差异性大，在设置评价指标和标准上存在难度，导致评价内容不够全面，针对性不强，难以满足不同层面和不同性质的绩效评价需求。</w:t>
      </w:r>
    </w:p>
    <w:p>
      <w:pPr>
        <w:widowControl w:val="0"/>
        <w:autoSpaceDE w:val="0"/>
        <w:autoSpaceDN w:val="0"/>
        <w:spacing w:line="540" w:lineRule="exact"/>
        <w:ind w:firstLine="601"/>
        <w:rPr>
          <w:rFonts w:ascii="黑体" w:hAnsi="黑体" w:eastAsia="黑体" w:cs="黑体"/>
          <w:kern w:val="0"/>
          <w:sz w:val="32"/>
          <w:szCs w:val="32"/>
        </w:rPr>
      </w:pPr>
      <w:r>
        <w:rPr>
          <w:rFonts w:ascii="黑体" w:hAnsi="黑体" w:eastAsia="黑体" w:cs="黑体"/>
          <w:kern w:val="0"/>
          <w:sz w:val="32"/>
          <w:szCs w:val="32"/>
        </w:rPr>
        <w:t>七、</w:t>
      </w:r>
      <w:r>
        <w:rPr>
          <w:rFonts w:hint="eastAsia" w:ascii="黑体" w:hAnsi="黑体" w:eastAsia="黑体" w:cs="黑体"/>
          <w:kern w:val="0"/>
          <w:sz w:val="32"/>
          <w:szCs w:val="32"/>
        </w:rPr>
        <w:t>有关建议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黑体" w:eastAsia="仿宋_GB2312" w:cs="黑体"/>
          <w:kern w:val="0"/>
          <w:sz w:val="32"/>
          <w:szCs w:val="32"/>
          <w:lang w:eastAsia="zh-CN"/>
        </w:rPr>
      </w:pPr>
      <w:r>
        <w:rPr>
          <w:rFonts w:hint="eastAsia" w:ascii="仿宋_GB2312" w:hAnsi="黑体" w:eastAsia="仿宋_GB2312" w:cs="黑体"/>
          <w:kern w:val="0"/>
          <w:sz w:val="32"/>
          <w:szCs w:val="32"/>
          <w:lang w:eastAsia="zh-CN"/>
        </w:rPr>
        <w:t>一是建议加强财政资金管理，合理定位预算绩效目标，切实做到花钱必问效，使绩效评价成为一种工作常态。二是严格预算执行力度，细化预算编制，完善考核体系，开展相关培训学习，提高从业人员业务水平，保证预算绩效评价质量。</w:t>
      </w:r>
    </w:p>
    <w:p>
      <w:pPr>
        <w:adjustRightInd w:val="0"/>
        <w:snapToGrid w:val="0"/>
        <w:spacing w:line="600" w:lineRule="exact"/>
        <w:ind w:firstLine="640" w:firstLineChars="200"/>
        <w:rPr>
          <w:rFonts w:ascii="楷体_GB2312" w:eastAsia="楷体_GB2312" w:cs="宋体"/>
          <w:szCs w:val="32"/>
        </w:rPr>
      </w:pPr>
    </w:p>
    <w:p>
      <w:pPr>
        <w:rPr>
          <w:rFonts w:ascii="仿宋" w:hAnsi="仿宋" w:eastAsia="仿宋" w:cs="仿宋"/>
          <w:bCs/>
          <w:szCs w:val="32"/>
        </w:rPr>
      </w:pPr>
    </w:p>
    <w:p>
      <w:pPr>
        <w:rPr>
          <w:rFonts w:ascii="仿宋" w:hAnsi="仿宋" w:eastAsia="仿宋" w:cs="仿宋"/>
          <w:bCs/>
          <w:szCs w:val="32"/>
        </w:rPr>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rPr>
        <w:t>黟县</w:t>
      </w:r>
      <w:r>
        <w:rPr>
          <w:rFonts w:hint="eastAsia" w:ascii="宋体" w:hAnsi="宋体"/>
          <w:b/>
          <w:sz w:val="36"/>
          <w:szCs w:val="36"/>
          <w:lang w:eastAsia="zh-CN"/>
        </w:rPr>
        <w:t>柯村镇人民政府</w:t>
      </w: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pPr>
        <w:jc w:val="right"/>
        <w:rPr>
          <w:rFonts w:ascii="黑体" w:hAnsi="黑体" w:eastAsia="黑体"/>
          <w:szCs w:val="32"/>
        </w:rPr>
      </w:pPr>
      <w:r>
        <w:rPr>
          <w:rFonts w:hint="eastAsia" w:ascii="仿宋_GB2312" w:hAnsi="仿宋_GB2312" w:cs="仿宋_GB2312"/>
          <w:szCs w:val="32"/>
        </w:rPr>
        <w:t>单位：万元</w:t>
      </w:r>
    </w:p>
    <w:tbl>
      <w:tblPr>
        <w:tblStyle w:val="6"/>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30.30</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30.30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center"/>
          </w:tcPr>
          <w:p>
            <w:pPr>
              <w:jc w:val="right"/>
              <w:rPr>
                <w:rFonts w:ascii="宋体" w:hAnsi="宋体" w:cs="宋体"/>
                <w:kern w:val="0"/>
                <w:szCs w:val="21"/>
              </w:rPr>
            </w:pPr>
          </w:p>
        </w:tc>
        <w:tc>
          <w:tcPr>
            <w:tcW w:w="2220" w:type="dxa"/>
            <w:tcBorders>
              <w:top w:val="nil"/>
              <w:left w:val="nil"/>
              <w:bottom w:val="single" w:color="auto" w:sz="4" w:space="0"/>
              <w:right w:val="single" w:color="auto" w:sz="4" w:space="0"/>
            </w:tcBorders>
            <w:vAlign w:val="center"/>
          </w:tcPr>
          <w:p>
            <w:pPr>
              <w:jc w:val="right"/>
              <w:rPr>
                <w:rFonts w:ascii="宋体" w:hAnsi="宋体" w:cs="宋体"/>
                <w:kern w:val="0"/>
                <w:szCs w:val="21"/>
              </w:rPr>
            </w:pP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30.30</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30.30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楷体_GB2312" w:hAnsi="仿宋" w:eastAsia="楷体_GB2312"/>
          <w:szCs w:val="32"/>
        </w:rPr>
      </w:pPr>
      <w:r>
        <w:rPr>
          <w:rFonts w:hint="eastAsia" w:ascii="仿宋_GB2312" w:hAnsi="仿宋"/>
          <w:szCs w:val="32"/>
        </w:rPr>
        <w:t>黟县</w:t>
      </w:r>
      <w:r>
        <w:rPr>
          <w:rFonts w:hint="eastAsia" w:ascii="仿宋_GB2312" w:hAnsi="仿宋"/>
          <w:szCs w:val="32"/>
          <w:lang w:eastAsia="zh-CN"/>
        </w:rPr>
        <w:t>柯村镇人民政府</w:t>
      </w:r>
      <w:r>
        <w:rPr>
          <w:rFonts w:hint="eastAsia" w:ascii="仿宋_GB2312" w:hAnsi="仿宋"/>
          <w:szCs w:val="32"/>
        </w:rPr>
        <w:t>2023年度一般公共预算财政拨款“三公”经费支出预算为</w:t>
      </w:r>
      <w:r>
        <w:rPr>
          <w:rFonts w:hint="eastAsia" w:ascii="仿宋_GB2312" w:hAnsi="仿宋"/>
          <w:szCs w:val="32"/>
          <w:lang w:val="en-US" w:eastAsia="zh-CN"/>
        </w:rPr>
        <w:t>30.3</w:t>
      </w:r>
      <w:r>
        <w:rPr>
          <w:rFonts w:hint="eastAsia" w:ascii="仿宋_GB2312" w:hAnsi="仿宋"/>
          <w:szCs w:val="32"/>
        </w:rPr>
        <w:t>万元，支出决算为</w:t>
      </w:r>
      <w:r>
        <w:rPr>
          <w:rFonts w:hint="eastAsia" w:ascii="仿宋_GB2312" w:hAnsi="仿宋"/>
          <w:szCs w:val="32"/>
          <w:lang w:val="en-US" w:eastAsia="zh-CN"/>
        </w:rPr>
        <w:t>30.3</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1.5</w:t>
      </w:r>
      <w:r>
        <w:rPr>
          <w:rFonts w:hint="eastAsia" w:ascii="仿宋_GB2312" w:hAnsi="仿宋"/>
          <w:szCs w:val="32"/>
        </w:rPr>
        <w:t>万元，下降</w:t>
      </w:r>
      <w:r>
        <w:rPr>
          <w:rFonts w:hint="eastAsia" w:ascii="仿宋_GB2312" w:hAnsi="仿宋"/>
          <w:szCs w:val="32"/>
          <w:lang w:val="en-US" w:eastAsia="zh-CN"/>
        </w:rPr>
        <w:t>4.72</w:t>
      </w:r>
      <w:r>
        <w:rPr>
          <w:rFonts w:hint="eastAsia" w:ascii="仿宋_GB2312" w:hAnsi="仿宋"/>
          <w:szCs w:val="32"/>
        </w:rPr>
        <w:t>%。</w:t>
      </w:r>
    </w:p>
    <w:p>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黟县</w:t>
      </w:r>
      <w:r>
        <w:rPr>
          <w:rFonts w:hint="eastAsia" w:ascii="仿宋_GB2312" w:hAnsi="仿宋"/>
          <w:szCs w:val="32"/>
          <w:lang w:eastAsia="zh-CN"/>
        </w:rPr>
        <w:t>柯村镇人民政府</w:t>
      </w:r>
      <w:r>
        <w:rPr>
          <w:rFonts w:hint="eastAsia" w:ascii="仿宋_GB2312" w:hAnsi="仿宋"/>
          <w:szCs w:val="32"/>
        </w:rPr>
        <w:t>2023年度一般公共预算财政拨款“三公”经费支出决算中，因公出国（境）费支出决算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30.3</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万元。具体情况如下：</w:t>
      </w:r>
    </w:p>
    <w:p>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万元，支出决算为XX万元。2023年黟县</w:t>
      </w:r>
      <w:r>
        <w:rPr>
          <w:rFonts w:hint="eastAsia" w:ascii="仿宋_GB2312" w:hAnsi="仿宋"/>
          <w:szCs w:val="32"/>
          <w:lang w:eastAsia="zh-CN"/>
        </w:rPr>
        <w:t>柯村镇人民政府</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人次。该项经费根据县外办批准的因公临时出国（境）计划，按照规定标准安排。经费使用严格按照《黄山市财政局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黄山市人力资源和社会保障局转发&lt;安徽省省直党政机关因公短期出国培训费用管理办法&gt;的通知》（黄财社〔2014〕262号）等相关规定执行。</w:t>
      </w:r>
    </w:p>
    <w:p>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30.3</w:t>
      </w:r>
      <w:r>
        <w:rPr>
          <w:rFonts w:hint="eastAsia" w:ascii="仿宋_GB2312" w:hAnsi="仿宋"/>
          <w:szCs w:val="32"/>
        </w:rPr>
        <w:t>万元，支出决算为</w:t>
      </w:r>
      <w:r>
        <w:rPr>
          <w:rFonts w:hint="eastAsia" w:ascii="仿宋_GB2312" w:hAnsi="仿宋"/>
          <w:szCs w:val="32"/>
          <w:lang w:val="en-US" w:eastAsia="zh-CN"/>
        </w:rPr>
        <w:t>30.3</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1.7</w:t>
      </w:r>
      <w:r>
        <w:rPr>
          <w:rFonts w:hint="eastAsia" w:ascii="仿宋_GB2312" w:hAnsi="仿宋"/>
          <w:szCs w:val="32"/>
        </w:rPr>
        <w:t>万元，下降</w:t>
      </w:r>
      <w:r>
        <w:rPr>
          <w:rFonts w:hint="eastAsia" w:ascii="仿宋_GB2312" w:hAnsi="仿宋"/>
          <w:szCs w:val="32"/>
          <w:lang w:val="en-US" w:eastAsia="zh-CN"/>
        </w:rPr>
        <w:t>4.72</w:t>
      </w:r>
      <w:r>
        <w:rPr>
          <w:rFonts w:hint="eastAsia" w:ascii="仿宋_GB2312" w:hAnsi="仿宋"/>
          <w:szCs w:val="32"/>
        </w:rPr>
        <w:t>%。2023年黟县</w:t>
      </w:r>
      <w:r>
        <w:rPr>
          <w:rFonts w:hint="eastAsia" w:ascii="仿宋_GB2312" w:hAnsi="仿宋"/>
          <w:szCs w:val="32"/>
          <w:lang w:eastAsia="zh-CN"/>
        </w:rPr>
        <w:t>柯村镇人民政府</w:t>
      </w:r>
      <w:r>
        <w:rPr>
          <w:rFonts w:hint="eastAsia" w:ascii="仿宋_GB2312" w:hAnsi="仿宋"/>
          <w:szCs w:val="32"/>
        </w:rPr>
        <w:t>国内公务接待共</w:t>
      </w:r>
      <w:r>
        <w:rPr>
          <w:rFonts w:hint="eastAsia" w:ascii="仿宋_GB2312" w:hAnsi="仿宋"/>
          <w:szCs w:val="32"/>
          <w:lang w:val="en-US" w:eastAsia="zh-CN"/>
        </w:rPr>
        <w:t>732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4900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eastAsia="仿宋_GB2312" w:cs="Times New Roman"/>
          <w:sz w:val="32"/>
          <w:szCs w:val="32"/>
          <w:lang w:val="en-US" w:eastAsia="zh-CN"/>
        </w:rPr>
        <w:t>接待上级、外县单位业务指导、工作调研和招商引资等公务往来支出，包括来宾食宿费等</w:t>
      </w:r>
      <w:r>
        <w:rPr>
          <w:rFonts w:hint="eastAsia" w:ascii="仿宋_GB2312" w:hAnsi="仿宋"/>
          <w:szCs w:val="32"/>
        </w:rPr>
        <w:t>。经费使用贯彻中央八项规定精神，严格执行《党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等相关规定。</w:t>
      </w:r>
    </w:p>
    <w:p>
      <w:pPr>
        <w:ind w:firstLine="643" w:firstLineChars="200"/>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万元。其中，公务用车购置费预算为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万元。2023年没有安排公务用车购置费。公务用车运行维护费预算为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万元。截至2023年12月31日，黟县</w:t>
      </w:r>
      <w:r>
        <w:rPr>
          <w:rFonts w:hint="eastAsia" w:ascii="仿宋_GB2312" w:hAnsi="仿宋"/>
          <w:szCs w:val="32"/>
          <w:lang w:eastAsia="zh-CN"/>
        </w:rPr>
        <w:t>柯村镇人民政府</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pPr>
        <w:rPr>
          <w:rFonts w:ascii="黑体" w:hAnsi="黑体" w:eastAsia="黑体" w:cs="黑体"/>
          <w:b/>
          <w:bCs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C0E29"/>
    <w:multiLevelType w:val="singleLevel"/>
    <w:tmpl w:val="A17C0E29"/>
    <w:lvl w:ilvl="0" w:tentative="0">
      <w:start w:val="1"/>
      <w:numFmt w:val="decimal"/>
      <w:lvlText w:val="%1."/>
      <w:lvlJc w:val="left"/>
      <w:pPr>
        <w:tabs>
          <w:tab w:val="left" w:pos="312"/>
        </w:tabs>
      </w:pPr>
    </w:lvl>
  </w:abstractNum>
  <w:abstractNum w:abstractNumId="1">
    <w:nsid w:val="A560DFBC"/>
    <w:multiLevelType w:val="singleLevel"/>
    <w:tmpl w:val="A560DFBC"/>
    <w:lvl w:ilvl="0" w:tentative="0">
      <w:start w:val="2"/>
      <w:numFmt w:val="chineseCounting"/>
      <w:suff w:val="nothing"/>
      <w:lvlText w:val="（%1）"/>
      <w:lvlJc w:val="left"/>
      <w:rPr>
        <w:rFonts w:hint="eastAsia"/>
      </w:rPr>
    </w:lvl>
  </w:abstractNum>
  <w:abstractNum w:abstractNumId="2">
    <w:nsid w:val="A72168A3"/>
    <w:multiLevelType w:val="singleLevel"/>
    <w:tmpl w:val="A72168A3"/>
    <w:lvl w:ilvl="0" w:tentative="0">
      <w:start w:val="2"/>
      <w:numFmt w:val="chineseCounting"/>
      <w:suff w:val="nothing"/>
      <w:lvlText w:val="（%1）"/>
      <w:lvlJc w:val="left"/>
      <w:rPr>
        <w:rFonts w:hint="eastAsia"/>
      </w:rPr>
    </w:lvl>
  </w:abstractNum>
  <w:abstractNum w:abstractNumId="3">
    <w:nsid w:val="D6A53A9F"/>
    <w:multiLevelType w:val="singleLevel"/>
    <w:tmpl w:val="D6A53A9F"/>
    <w:lvl w:ilvl="0" w:tentative="0">
      <w:start w:val="6"/>
      <w:numFmt w:val="chineseCounting"/>
      <w:suff w:val="nothing"/>
      <w:lvlText w:val="%1、"/>
      <w:lvlJc w:val="left"/>
      <w:rPr>
        <w:rFonts w:hint="eastAsia"/>
      </w:rPr>
    </w:lvl>
  </w:abstractNum>
  <w:abstractNum w:abstractNumId="4">
    <w:nsid w:val="1F5B7A06"/>
    <w:multiLevelType w:val="singleLevel"/>
    <w:tmpl w:val="1F5B7A06"/>
    <w:lvl w:ilvl="0" w:tentative="0">
      <w:start w:val="1"/>
      <w:numFmt w:val="decimal"/>
      <w:suff w:val="nothing"/>
      <w:lvlText w:val="%1、"/>
      <w:lvlJc w:val="left"/>
    </w:lvl>
  </w:abstractNum>
  <w:abstractNum w:abstractNumId="5">
    <w:nsid w:val="64CB71D1"/>
    <w:multiLevelType w:val="singleLevel"/>
    <w:tmpl w:val="64CB71D1"/>
    <w:lvl w:ilvl="0" w:tentative="0">
      <w:start w:val="4"/>
      <w:numFmt w:val="chineseCounting"/>
      <w:suff w:val="nothing"/>
      <w:lvlText w:val="（%1）"/>
      <w:lvlJc w:val="left"/>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GUxNGMzZjdjMjc5OTIzMTZiYjIyNzQ2ODFjMmIifQ=="/>
  </w:docVars>
  <w:rsids>
    <w:rsidRoot w:val="13C55AB0"/>
    <w:rsid w:val="00064D77"/>
    <w:rsid w:val="000A11AB"/>
    <w:rsid w:val="000C0BA2"/>
    <w:rsid w:val="003620C2"/>
    <w:rsid w:val="00396968"/>
    <w:rsid w:val="00816E1A"/>
    <w:rsid w:val="00A01807"/>
    <w:rsid w:val="00AA5012"/>
    <w:rsid w:val="00D672A9"/>
    <w:rsid w:val="00D71D91"/>
    <w:rsid w:val="00DF5056"/>
    <w:rsid w:val="021653B1"/>
    <w:rsid w:val="07675AEF"/>
    <w:rsid w:val="0B1C6C16"/>
    <w:rsid w:val="0D897A10"/>
    <w:rsid w:val="1240431F"/>
    <w:rsid w:val="13C55AB0"/>
    <w:rsid w:val="1A4A21DA"/>
    <w:rsid w:val="1F0E098A"/>
    <w:rsid w:val="1FF64856"/>
    <w:rsid w:val="33403418"/>
    <w:rsid w:val="3E4879AD"/>
    <w:rsid w:val="43891B74"/>
    <w:rsid w:val="4F8B7E11"/>
    <w:rsid w:val="50E1638C"/>
    <w:rsid w:val="55954B6A"/>
    <w:rsid w:val="5A547C3B"/>
    <w:rsid w:val="5A6776CD"/>
    <w:rsid w:val="61000BC7"/>
    <w:rsid w:val="6C085383"/>
    <w:rsid w:val="6D503E66"/>
    <w:rsid w:val="74C02089"/>
    <w:rsid w:val="792C56F5"/>
    <w:rsid w:val="7F02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17153</Words>
  <Characters>20538</Characters>
  <Lines>92</Lines>
  <Paragraphs>25</Paragraphs>
  <TotalTime>12</TotalTime>
  <ScaleCrop>false</ScaleCrop>
  <LinksUpToDate>false</LinksUpToDate>
  <CharactersWithSpaces>21400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adcard</cp:lastModifiedBy>
  <dcterms:modified xsi:type="dcterms:W3CDTF">2024-11-20T01:14:40Z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CFD1E37EABAB42CFA93EEB5C58E0839D_13</vt:lpwstr>
  </property>
</Properties>
</file>