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FA5C7">
      <w:pPr>
        <w:spacing w:line="500" w:lineRule="exact"/>
        <w:jc w:val="center"/>
        <w:rPr>
          <w:rFonts w:hint="eastAsia" w:ascii="方正小标宋_GBK" w:hAnsi="宋体" w:eastAsia="方正小标宋_GBK" w:cs="宋体"/>
          <w:bCs/>
          <w:color w:val="auto"/>
          <w:kern w:val="2"/>
          <w:sz w:val="44"/>
          <w:szCs w:val="44"/>
          <w:u w:val="none" w:color="auto"/>
          <w:lang w:eastAsia="zh-CN"/>
        </w:rPr>
      </w:pPr>
      <w:r>
        <w:rPr>
          <w:rFonts w:hint="eastAsia" w:ascii="方正小标宋_GBK" w:hAnsi="宋体" w:eastAsia="方正小标宋_GBK" w:cs="宋体"/>
          <w:bCs/>
          <w:color w:val="auto"/>
          <w:kern w:val="2"/>
          <w:sz w:val="44"/>
          <w:szCs w:val="44"/>
          <w:u w:val="none" w:color="auto"/>
        </w:rPr>
        <w:t>《黟县促进新型工业化发展专项资金奖励办法（202</w:t>
      </w:r>
      <w:r>
        <w:rPr>
          <w:rFonts w:hint="eastAsia" w:ascii="方正小标宋_GBK" w:hAnsi="宋体" w:eastAsia="方正小标宋_GBK" w:cs="宋体"/>
          <w:bCs/>
          <w:color w:val="auto"/>
          <w:kern w:val="2"/>
          <w:sz w:val="44"/>
          <w:szCs w:val="44"/>
          <w:u w:val="none" w:color="auto"/>
          <w:lang w:val="en-US" w:eastAsia="zh-CN"/>
        </w:rPr>
        <w:t>4</w:t>
      </w:r>
      <w:r>
        <w:rPr>
          <w:rFonts w:hint="eastAsia" w:ascii="方正小标宋_GBK" w:hAnsi="宋体" w:eastAsia="方正小标宋_GBK" w:cs="宋体"/>
          <w:bCs/>
          <w:color w:val="auto"/>
          <w:kern w:val="2"/>
          <w:sz w:val="44"/>
          <w:szCs w:val="44"/>
          <w:u w:val="none" w:color="auto"/>
        </w:rPr>
        <w:t>年修订）》</w:t>
      </w:r>
      <w:r>
        <w:rPr>
          <w:rFonts w:hint="eastAsia" w:ascii="方正小标宋_GBK" w:hAnsi="宋体" w:eastAsia="方正小标宋_GBK" w:cs="宋体"/>
          <w:bCs/>
          <w:color w:val="auto"/>
          <w:kern w:val="2"/>
          <w:sz w:val="44"/>
          <w:szCs w:val="44"/>
          <w:u w:val="none" w:color="auto"/>
          <w:lang w:eastAsia="zh-CN"/>
        </w:rPr>
        <w:t>起草说明</w:t>
      </w:r>
    </w:p>
    <w:p w14:paraId="27E251DF">
      <w:pPr>
        <w:spacing w:line="560" w:lineRule="exact"/>
        <w:jc w:val="center"/>
        <w:rPr>
          <w:rFonts w:ascii="仿宋_GB2312" w:hAnsi="Times New Roman" w:eastAsia="仿宋_GB2312"/>
          <w:sz w:val="32"/>
          <w:szCs w:val="32"/>
        </w:rPr>
      </w:pPr>
    </w:p>
    <w:p w14:paraId="5777FEEE">
      <w:pPr>
        <w:spacing w:line="580" w:lineRule="exact"/>
        <w:ind w:firstLine="640" w:firstLineChars="200"/>
        <w:rPr>
          <w:rFonts w:ascii="黑体" w:hAnsi="黑体" w:eastAsia="黑体"/>
          <w:kern w:val="0"/>
          <w:sz w:val="32"/>
          <w:szCs w:val="32"/>
        </w:rPr>
      </w:pPr>
      <w:r>
        <w:rPr>
          <w:rFonts w:hint="eastAsia" w:ascii="黑体" w:hAnsi="黑体" w:eastAsia="黑体"/>
          <w:kern w:val="0"/>
          <w:sz w:val="32"/>
          <w:szCs w:val="32"/>
        </w:rPr>
        <w:t>一、修订的必要性</w:t>
      </w:r>
    </w:p>
    <w:p w14:paraId="1BD28E4B">
      <w:pPr>
        <w:spacing w:line="580" w:lineRule="exact"/>
        <w:ind w:firstLine="640" w:firstLineChars="200"/>
        <w:rPr>
          <w:rFonts w:ascii="仿宋_GB2312" w:hAnsi="Times New Roman" w:eastAsia="仿宋_GB2312"/>
          <w:sz w:val="32"/>
          <w:szCs w:val="32"/>
        </w:rPr>
      </w:pPr>
      <w:r>
        <w:rPr>
          <w:rFonts w:ascii="仿宋_GB2312" w:eastAsia="仿宋_GB2312"/>
          <w:sz w:val="32"/>
          <w:szCs w:val="32"/>
        </w:rPr>
        <w:t>为</w:t>
      </w:r>
      <w:r>
        <w:rPr>
          <w:rFonts w:hint="eastAsia" w:ascii="仿宋_GB2312" w:eastAsia="仿宋_GB2312"/>
          <w:sz w:val="32"/>
          <w:szCs w:val="32"/>
          <w:lang w:eastAsia="zh-CN"/>
        </w:rPr>
        <w:t>深入</w:t>
      </w:r>
      <w:r>
        <w:rPr>
          <w:rFonts w:ascii="仿宋_GB2312" w:eastAsia="仿宋_GB2312"/>
          <w:sz w:val="32"/>
          <w:szCs w:val="32"/>
        </w:rPr>
        <w:t>贯彻落实</w:t>
      </w:r>
      <w:r>
        <w:rPr>
          <w:rFonts w:hint="eastAsia" w:ascii="仿宋_GB2312" w:eastAsia="仿宋_GB2312"/>
          <w:sz w:val="32"/>
          <w:szCs w:val="32"/>
        </w:rPr>
        <w:t>我县</w:t>
      </w:r>
      <w:r>
        <w:rPr>
          <w:rFonts w:eastAsia="仿宋_GB2312"/>
          <w:sz w:val="32"/>
          <w:szCs w:val="32"/>
        </w:rPr>
        <w:t>“</w:t>
      </w:r>
      <w:r>
        <w:rPr>
          <w:rFonts w:ascii="仿宋_GB2312" w:eastAsia="仿宋_GB2312"/>
          <w:sz w:val="32"/>
          <w:szCs w:val="32"/>
        </w:rPr>
        <w:t>工业强县</w:t>
      </w:r>
      <w:r>
        <w:rPr>
          <w:rFonts w:eastAsia="仿宋_GB2312"/>
          <w:sz w:val="32"/>
          <w:szCs w:val="32"/>
        </w:rPr>
        <w:t>”</w:t>
      </w:r>
      <w:r>
        <w:rPr>
          <w:rFonts w:ascii="仿宋_GB2312" w:eastAsia="仿宋_GB2312"/>
          <w:sz w:val="32"/>
          <w:szCs w:val="32"/>
        </w:rPr>
        <w:t>战略，加快园区</w:t>
      </w:r>
      <w:r>
        <w:rPr>
          <w:rFonts w:hint="eastAsia" w:ascii="仿宋_GB2312" w:eastAsia="仿宋_GB2312"/>
          <w:sz w:val="32"/>
          <w:szCs w:val="32"/>
        </w:rPr>
        <w:t>经济</w:t>
      </w:r>
      <w:r>
        <w:rPr>
          <w:rFonts w:ascii="仿宋_GB2312" w:eastAsia="仿宋_GB2312"/>
          <w:sz w:val="32"/>
          <w:szCs w:val="32"/>
        </w:rPr>
        <w:t>跨越发展，</w:t>
      </w:r>
      <w:r>
        <w:rPr>
          <w:rFonts w:hint="eastAsia" w:ascii="仿宋_GB2312" w:eastAsia="仿宋_GB2312"/>
          <w:sz w:val="32"/>
          <w:szCs w:val="32"/>
        </w:rPr>
        <w:t>实现工业经济提质扩量增效，</w:t>
      </w:r>
      <w:r>
        <w:rPr>
          <w:rFonts w:hint="eastAsia" w:ascii="仿宋_GB2312" w:hAnsi="Times New Roman" w:eastAsia="仿宋_GB2312"/>
          <w:sz w:val="32"/>
          <w:szCs w:val="32"/>
        </w:rPr>
        <w:t>聚焦</w:t>
      </w:r>
      <w:r>
        <w:rPr>
          <w:rFonts w:hint="eastAsia" w:ascii="仿宋_GB2312" w:hAnsi="Times New Roman" w:eastAsia="仿宋_GB2312"/>
          <w:sz w:val="32"/>
          <w:szCs w:val="32"/>
          <w:lang w:eastAsia="zh-CN"/>
        </w:rPr>
        <w:t>工业招商、技改升级、做大做强、品牌能力提升和加强企业服务</w:t>
      </w:r>
      <w:r>
        <w:rPr>
          <w:rFonts w:hint="eastAsia" w:ascii="仿宋_GB2312" w:hAnsi="Times New Roman" w:eastAsia="仿宋_GB2312"/>
          <w:sz w:val="32"/>
          <w:szCs w:val="32"/>
        </w:rPr>
        <w:t>，更好的发挥专项资金引导激励作用</w:t>
      </w:r>
      <w:r>
        <w:rPr>
          <w:rFonts w:hint="eastAsia" w:ascii="仿宋_GB2312" w:hAnsi="Times New Roman" w:eastAsia="仿宋_GB2312"/>
          <w:sz w:val="32"/>
          <w:szCs w:val="32"/>
          <w:lang w:eastAsia="zh-CN"/>
        </w:rPr>
        <w:t>。根据县政府工作统一部署，推</w:t>
      </w:r>
      <w:r>
        <w:rPr>
          <w:rFonts w:hint="eastAsia" w:ascii="仿宋_GB2312" w:hAnsi="Times New Roman" w:eastAsia="仿宋_GB2312"/>
          <w:sz w:val="32"/>
          <w:szCs w:val="32"/>
        </w:rPr>
        <w:t>进我县新型工业化发展，县科技商务经信局牵头对《黟县促进新型工业化发展专项资金奖励办法</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2023年修订</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》进行修订。</w:t>
      </w:r>
    </w:p>
    <w:p w14:paraId="0AE37136">
      <w:pPr>
        <w:spacing w:line="580" w:lineRule="exact"/>
        <w:ind w:firstLine="640" w:firstLineChars="200"/>
        <w:rPr>
          <w:rFonts w:ascii="黑体" w:hAnsi="黑体" w:eastAsia="黑体"/>
          <w:kern w:val="0"/>
          <w:sz w:val="32"/>
          <w:szCs w:val="32"/>
        </w:rPr>
      </w:pPr>
      <w:r>
        <w:rPr>
          <w:rFonts w:hint="eastAsia" w:ascii="黑体" w:hAnsi="黑体" w:eastAsia="黑体"/>
          <w:kern w:val="0"/>
          <w:sz w:val="32"/>
          <w:szCs w:val="32"/>
        </w:rPr>
        <w:t>二、修订工作开展情况</w:t>
      </w:r>
    </w:p>
    <w:p w14:paraId="276068AC">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县科技商务经信局</w:t>
      </w:r>
      <w:r>
        <w:rPr>
          <w:rFonts w:hint="eastAsia" w:ascii="仿宋_GB2312" w:eastAsia="仿宋_GB2312"/>
          <w:sz w:val="32"/>
          <w:szCs w:val="32"/>
          <w:lang w:val="en-US" w:eastAsia="zh-CN"/>
        </w:rPr>
        <w:t>3月开展修订工作，</w:t>
      </w:r>
      <w:r>
        <w:rPr>
          <w:rFonts w:hint="eastAsia" w:ascii="仿宋_GB2312" w:eastAsia="仿宋_GB2312"/>
          <w:sz w:val="32"/>
          <w:szCs w:val="32"/>
          <w:lang w:eastAsia="zh-CN"/>
        </w:rPr>
        <w:t>先采取单位内部研究讨论，形成初稿，通过与财政局、经开区等部门交流座谈，经局长办公会讨论，形成征求意见稿，通过公文平台分别向各乡镇、县直有关部门和重点企业等</w:t>
      </w:r>
      <w:r>
        <w:rPr>
          <w:rFonts w:hint="eastAsia" w:ascii="仿宋_GB2312" w:hAnsi="仿宋_GB2312" w:eastAsia="仿宋_GB2312" w:cs="仿宋_GB2312"/>
          <w:kern w:val="0"/>
          <w:sz w:val="30"/>
          <w:szCs w:val="30"/>
        </w:rPr>
        <w:t>十几个单位</w:t>
      </w:r>
      <w:r>
        <w:rPr>
          <w:rFonts w:hint="eastAsia" w:ascii="仿宋_GB2312" w:eastAsia="仿宋_GB2312"/>
          <w:sz w:val="32"/>
          <w:szCs w:val="32"/>
          <w:lang w:eastAsia="zh-CN"/>
        </w:rPr>
        <w:t>征求了意见，期间，县政府分管领导专门听取修订情况，并对政策修订提出具体意见，县政府主要领导召集主要部门召开了会商会方式再次征求了意见，前后共收集部门意见</w:t>
      </w:r>
      <w:r>
        <w:rPr>
          <w:rFonts w:hint="eastAsia" w:ascii="仿宋_GB2312" w:eastAsia="仿宋_GB2312"/>
          <w:sz w:val="32"/>
          <w:szCs w:val="32"/>
          <w:lang w:val="en-US" w:eastAsia="zh-CN"/>
        </w:rPr>
        <w:t>11条，采纳了6条，</w:t>
      </w:r>
      <w:r>
        <w:rPr>
          <w:rFonts w:hint="eastAsia" w:ascii="仿宋_GB2312" w:eastAsia="仿宋_GB2312"/>
          <w:sz w:val="32"/>
          <w:szCs w:val="32"/>
          <w:lang w:eastAsia="zh-CN"/>
        </w:rPr>
        <w:t>根据大家提出的意见进一步完善了政策的修订。</w:t>
      </w:r>
      <w:r>
        <w:rPr>
          <w:rFonts w:hint="eastAsia" w:ascii="仿宋_GB2312" w:eastAsia="仿宋_GB2312"/>
          <w:sz w:val="32"/>
          <w:szCs w:val="32"/>
          <w:lang w:eastAsia="zh-CN"/>
        </w:rPr>
        <w:t>经局领导充分讨论后，最后形成《黟县促进新型工业化发展专项资金奖励办法（202</w:t>
      </w:r>
      <w:r>
        <w:rPr>
          <w:rFonts w:hint="eastAsia" w:ascii="仿宋_GB2312" w:eastAsia="仿宋_GB2312"/>
          <w:sz w:val="32"/>
          <w:szCs w:val="32"/>
          <w:lang w:val="en-US" w:eastAsia="zh-CN"/>
        </w:rPr>
        <w:t>4</w:t>
      </w:r>
      <w:r>
        <w:rPr>
          <w:rFonts w:hint="eastAsia" w:ascii="仿宋_GB2312" w:eastAsia="仿宋_GB2312"/>
          <w:sz w:val="32"/>
          <w:szCs w:val="32"/>
          <w:lang w:eastAsia="zh-CN"/>
        </w:rPr>
        <w:t>年修订）》送审稿。再通过社会稳定评估、公平竞争审查、合法性审查等程序，经县政府常务会研定后印发。</w:t>
      </w:r>
    </w:p>
    <w:p w14:paraId="5AB107EA">
      <w:pPr>
        <w:spacing w:line="580" w:lineRule="exact"/>
        <w:ind w:firstLine="640" w:firstLineChars="200"/>
        <w:rPr>
          <w:rFonts w:ascii="黑体" w:hAnsi="黑体" w:eastAsia="黑体"/>
          <w:kern w:val="0"/>
          <w:sz w:val="32"/>
          <w:szCs w:val="32"/>
        </w:rPr>
      </w:pPr>
      <w:r>
        <w:rPr>
          <w:rFonts w:hint="eastAsia" w:ascii="黑体" w:hAnsi="黑体" w:eastAsia="黑体"/>
          <w:kern w:val="0"/>
          <w:sz w:val="32"/>
          <w:szCs w:val="32"/>
        </w:rPr>
        <w:t>三、修订依据</w:t>
      </w:r>
    </w:p>
    <w:p w14:paraId="3980C5DB">
      <w:pPr>
        <w:ind w:firstLine="672" w:firstLineChars="200"/>
        <w:rPr>
          <w:rFonts w:hint="eastAsia" w:ascii="仿宋" w:hAnsi="仿宋" w:eastAsia="仿宋" w:cs="仿宋"/>
          <w:color w:val="000000" w:themeColor="text1"/>
          <w:spacing w:val="8"/>
          <w:sz w:val="32"/>
          <w:szCs w:val="32"/>
          <w:shd w:val="clear" w:color="auto" w:fill="FFFFFF"/>
        </w:rPr>
      </w:pPr>
      <w:r>
        <w:rPr>
          <w:rFonts w:hint="eastAsia" w:ascii="仿宋" w:hAnsi="仿宋" w:eastAsia="仿宋" w:cs="仿宋"/>
          <w:color w:val="000000" w:themeColor="text1"/>
          <w:spacing w:val="8"/>
          <w:sz w:val="32"/>
          <w:szCs w:val="32"/>
          <w:shd w:val="clear" w:color="auto" w:fill="FFFFFF"/>
        </w:rPr>
        <w:t>《以数字化转型推动制造业高端化智能化绿色化发展实施方案（2023-2025）》</w:t>
      </w:r>
      <w:r>
        <w:rPr>
          <w:rFonts w:hint="eastAsia" w:ascii="仿宋" w:hAnsi="仿宋" w:eastAsia="仿宋" w:cs="仿宋"/>
          <w:color w:val="000000" w:themeColor="text1"/>
          <w:spacing w:val="8"/>
          <w:sz w:val="32"/>
          <w:szCs w:val="32"/>
          <w:shd w:val="clear" w:color="auto" w:fill="FFFFFF"/>
          <w:lang w:eastAsia="zh-CN"/>
        </w:rPr>
        <w:t>和《</w:t>
      </w:r>
      <w:r>
        <w:rPr>
          <w:rFonts w:hint="eastAsia" w:ascii="仿宋" w:hAnsi="仿宋" w:eastAsia="仿宋" w:cs="仿宋"/>
          <w:color w:val="000000" w:themeColor="text1"/>
          <w:spacing w:val="8"/>
          <w:sz w:val="32"/>
          <w:szCs w:val="32"/>
          <w:shd w:val="clear" w:color="auto" w:fill="FFFFFF"/>
        </w:rPr>
        <w:t>支持以数字化转型推动制造业高端化智能化绿色化发展若干政策</w:t>
      </w:r>
      <w:r>
        <w:rPr>
          <w:rFonts w:hint="eastAsia" w:ascii="仿宋" w:hAnsi="仿宋" w:eastAsia="仿宋" w:cs="仿宋"/>
          <w:color w:val="000000" w:themeColor="text1"/>
          <w:spacing w:val="8"/>
          <w:sz w:val="32"/>
          <w:szCs w:val="32"/>
          <w:shd w:val="clear" w:color="auto" w:fill="FFFFFF"/>
          <w:lang w:eastAsia="zh-CN"/>
        </w:rPr>
        <w:t>》</w:t>
      </w:r>
      <w:r>
        <w:rPr>
          <w:rFonts w:hint="eastAsia" w:ascii="仿宋" w:hAnsi="仿宋" w:eastAsia="仿宋" w:cs="仿宋"/>
          <w:color w:val="000000" w:themeColor="text1"/>
          <w:spacing w:val="8"/>
          <w:sz w:val="32"/>
          <w:szCs w:val="32"/>
          <w:shd w:val="clear" w:color="auto" w:fill="FFFFFF"/>
        </w:rPr>
        <w:t>（皖政办</w:t>
      </w:r>
      <w:r>
        <w:rPr>
          <w:rFonts w:hint="eastAsia" w:ascii="仿宋" w:hAnsi="仿宋" w:eastAsia="仿宋" w:cs="仿宋"/>
          <w:color w:val="000000" w:themeColor="text1"/>
          <w:spacing w:val="8"/>
          <w:sz w:val="32"/>
          <w:szCs w:val="32"/>
          <w:shd w:val="clear" w:color="auto" w:fill="FFFFFF"/>
          <w:lang w:val="en-US" w:eastAsia="zh-CN"/>
        </w:rPr>
        <w:t>[</w:t>
      </w:r>
      <w:r>
        <w:rPr>
          <w:rFonts w:hint="eastAsia" w:ascii="仿宋" w:hAnsi="仿宋" w:eastAsia="仿宋" w:cs="仿宋"/>
          <w:color w:val="000000" w:themeColor="text1"/>
          <w:spacing w:val="8"/>
          <w:sz w:val="32"/>
          <w:szCs w:val="32"/>
          <w:shd w:val="clear" w:color="auto" w:fill="FFFFFF"/>
        </w:rPr>
        <w:t>2023</w:t>
      </w:r>
      <w:r>
        <w:rPr>
          <w:rFonts w:hint="eastAsia" w:ascii="仿宋" w:hAnsi="仿宋" w:eastAsia="仿宋" w:cs="仿宋"/>
          <w:color w:val="000000" w:themeColor="text1"/>
          <w:spacing w:val="8"/>
          <w:sz w:val="32"/>
          <w:szCs w:val="32"/>
          <w:shd w:val="clear" w:color="auto" w:fill="FFFFFF"/>
          <w:lang w:val="en-US" w:eastAsia="zh-CN"/>
        </w:rPr>
        <w:t>]</w:t>
      </w:r>
      <w:r>
        <w:rPr>
          <w:rFonts w:hint="eastAsia" w:ascii="仿宋" w:hAnsi="仿宋" w:eastAsia="仿宋" w:cs="仿宋"/>
          <w:color w:val="000000" w:themeColor="text1"/>
          <w:spacing w:val="8"/>
          <w:sz w:val="32"/>
          <w:szCs w:val="32"/>
          <w:shd w:val="clear" w:color="auto" w:fill="FFFFFF"/>
        </w:rPr>
        <w:t>2号）</w:t>
      </w:r>
    </w:p>
    <w:p w14:paraId="79362250">
      <w:pPr>
        <w:ind w:firstLine="672" w:firstLineChars="200"/>
        <w:rPr>
          <w:rFonts w:hint="eastAsia" w:ascii="仿宋" w:hAnsi="仿宋" w:eastAsia="仿宋" w:cs="仿宋"/>
          <w:color w:val="000000" w:themeColor="text1"/>
          <w:spacing w:val="8"/>
          <w:sz w:val="32"/>
          <w:szCs w:val="32"/>
          <w:shd w:val="clear" w:color="auto" w:fill="FFFFFF"/>
        </w:rPr>
      </w:pPr>
      <w:r>
        <w:rPr>
          <w:rFonts w:hint="eastAsia" w:ascii="仿宋" w:hAnsi="仿宋" w:eastAsia="仿宋" w:cs="仿宋"/>
          <w:color w:val="000000" w:themeColor="text1"/>
          <w:spacing w:val="8"/>
          <w:sz w:val="32"/>
          <w:szCs w:val="32"/>
          <w:shd w:val="clear" w:color="auto" w:fill="FFFFFF"/>
          <w:lang w:eastAsia="zh-CN"/>
        </w:rPr>
        <w:t>《制造业提质扩量增效“</w:t>
      </w:r>
      <w:r>
        <w:rPr>
          <w:rFonts w:hint="eastAsia" w:ascii="仿宋" w:hAnsi="仿宋" w:eastAsia="仿宋" w:cs="仿宋"/>
          <w:color w:val="000000" w:themeColor="text1"/>
          <w:spacing w:val="8"/>
          <w:sz w:val="32"/>
          <w:szCs w:val="32"/>
          <w:shd w:val="clear" w:color="auto" w:fill="FFFFFF"/>
          <w:lang w:val="en-US" w:eastAsia="zh-CN"/>
        </w:rPr>
        <w:t>3115</w:t>
      </w:r>
      <w:r>
        <w:rPr>
          <w:rFonts w:hint="eastAsia" w:ascii="仿宋" w:hAnsi="仿宋" w:eastAsia="仿宋" w:cs="仿宋"/>
          <w:color w:val="000000" w:themeColor="text1"/>
          <w:spacing w:val="8"/>
          <w:sz w:val="32"/>
          <w:szCs w:val="32"/>
          <w:shd w:val="clear" w:color="auto" w:fill="FFFFFF"/>
          <w:lang w:eastAsia="zh-CN"/>
        </w:rPr>
        <w:t>”</w:t>
      </w:r>
      <w:r>
        <w:rPr>
          <w:rFonts w:hint="eastAsia" w:ascii="仿宋" w:hAnsi="仿宋" w:eastAsia="仿宋" w:cs="仿宋"/>
          <w:color w:val="000000" w:themeColor="text1"/>
          <w:spacing w:val="8"/>
          <w:sz w:val="32"/>
          <w:szCs w:val="32"/>
          <w:shd w:val="clear" w:color="auto" w:fill="FFFFFF"/>
          <w:lang w:val="en-US" w:eastAsia="zh-CN"/>
        </w:rPr>
        <w:t>行动计划</w:t>
      </w:r>
      <w:r>
        <w:rPr>
          <w:rFonts w:hint="eastAsia" w:ascii="仿宋" w:hAnsi="仿宋" w:eastAsia="仿宋" w:cs="仿宋"/>
          <w:color w:val="000000" w:themeColor="text1"/>
          <w:spacing w:val="8"/>
          <w:sz w:val="32"/>
          <w:szCs w:val="32"/>
          <w:shd w:val="clear" w:color="auto" w:fill="FFFFFF"/>
          <w:lang w:eastAsia="zh-CN"/>
        </w:rPr>
        <w:t>》（黄字</w:t>
      </w:r>
      <w:r>
        <w:rPr>
          <w:rFonts w:hint="eastAsia" w:ascii="仿宋" w:hAnsi="仿宋" w:eastAsia="仿宋" w:cs="仿宋"/>
          <w:color w:val="000000" w:themeColor="text1"/>
          <w:spacing w:val="8"/>
          <w:sz w:val="32"/>
          <w:szCs w:val="32"/>
          <w:shd w:val="clear" w:color="auto" w:fill="FFFFFF"/>
          <w:lang w:val="en-US" w:eastAsia="zh-CN"/>
        </w:rPr>
        <w:t>[2022]8号</w:t>
      </w:r>
      <w:r>
        <w:rPr>
          <w:rFonts w:hint="eastAsia" w:ascii="仿宋" w:hAnsi="仿宋" w:eastAsia="仿宋" w:cs="仿宋"/>
          <w:color w:val="000000" w:themeColor="text1"/>
          <w:spacing w:val="8"/>
          <w:sz w:val="32"/>
          <w:szCs w:val="32"/>
          <w:shd w:val="clear" w:color="auto" w:fill="FFFFFF"/>
          <w:lang w:eastAsia="zh-CN"/>
        </w:rPr>
        <w:t>）</w:t>
      </w:r>
    </w:p>
    <w:p w14:paraId="6A3EA375">
      <w:pPr>
        <w:spacing w:line="580" w:lineRule="exact"/>
        <w:ind w:firstLine="640" w:firstLineChars="200"/>
        <w:rPr>
          <w:rFonts w:ascii="黑体" w:hAnsi="黑体" w:eastAsia="黑体"/>
          <w:kern w:val="0"/>
          <w:sz w:val="32"/>
          <w:szCs w:val="32"/>
        </w:rPr>
      </w:pPr>
      <w:r>
        <w:rPr>
          <w:rFonts w:hint="eastAsia" w:ascii="黑体" w:hAnsi="黑体" w:eastAsia="黑体"/>
          <w:kern w:val="0"/>
          <w:sz w:val="32"/>
          <w:szCs w:val="32"/>
        </w:rPr>
        <w:t>四、修订原则</w:t>
      </w:r>
    </w:p>
    <w:p w14:paraId="14480107">
      <w:pPr>
        <w:spacing w:line="58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本次修订工作本着强化财政资金使用安全，提高专项资金的引</w:t>
      </w:r>
      <w:r>
        <w:rPr>
          <w:rFonts w:hint="eastAsia" w:ascii="仿宋_GB2312" w:hAnsi="Times New Roman" w:eastAsia="仿宋_GB2312"/>
          <w:kern w:val="0"/>
          <w:sz w:val="32"/>
          <w:szCs w:val="32"/>
          <w:lang w:eastAsia="zh-CN"/>
        </w:rPr>
        <w:t>导</w:t>
      </w:r>
      <w:r>
        <w:rPr>
          <w:rFonts w:hint="eastAsia" w:ascii="仿宋_GB2312" w:hAnsi="Times New Roman" w:eastAsia="仿宋_GB2312"/>
          <w:kern w:val="0"/>
          <w:sz w:val="32"/>
          <w:szCs w:val="32"/>
        </w:rPr>
        <w:t>作用和使用效率，紧紧围绕全县工业经济发展重点工作，引导企业</w:t>
      </w:r>
      <w:r>
        <w:rPr>
          <w:rFonts w:hint="eastAsia" w:ascii="仿宋_GB2312" w:hAnsi="Times New Roman" w:eastAsia="仿宋_GB2312"/>
          <w:kern w:val="0"/>
          <w:sz w:val="32"/>
          <w:szCs w:val="32"/>
          <w:lang w:eastAsia="zh-CN"/>
        </w:rPr>
        <w:t>加大投入升级</w:t>
      </w:r>
      <w:r>
        <w:rPr>
          <w:rFonts w:hint="eastAsia" w:ascii="仿宋_GB2312" w:hAnsi="Times New Roman" w:eastAsia="仿宋_GB2312"/>
          <w:kern w:val="0"/>
          <w:sz w:val="32"/>
          <w:szCs w:val="32"/>
        </w:rPr>
        <w:t>、</w:t>
      </w:r>
      <w:r>
        <w:rPr>
          <w:rFonts w:hint="eastAsia" w:ascii="仿宋_GB2312" w:hAnsi="Times New Roman" w:eastAsia="仿宋_GB2312"/>
          <w:kern w:val="0"/>
          <w:sz w:val="32"/>
          <w:szCs w:val="32"/>
          <w:lang w:eastAsia="zh-CN"/>
        </w:rPr>
        <w:t>品牌</w:t>
      </w:r>
      <w:r>
        <w:rPr>
          <w:rFonts w:hint="eastAsia" w:ascii="仿宋_GB2312" w:hAnsi="Times New Roman" w:eastAsia="仿宋_GB2312"/>
          <w:kern w:val="0"/>
          <w:sz w:val="32"/>
          <w:szCs w:val="32"/>
        </w:rPr>
        <w:t>提升</w:t>
      </w:r>
      <w:r>
        <w:rPr>
          <w:rFonts w:hint="eastAsia" w:ascii="仿宋_GB2312" w:hAnsi="Times New Roman" w:eastAsia="仿宋_GB2312"/>
          <w:kern w:val="0"/>
          <w:sz w:val="32"/>
          <w:szCs w:val="32"/>
          <w:lang w:eastAsia="zh-CN"/>
        </w:rPr>
        <w:t>提质</w:t>
      </w:r>
      <w:r>
        <w:rPr>
          <w:rFonts w:hint="eastAsia" w:ascii="仿宋_GB2312" w:hAnsi="Times New Roman" w:eastAsia="仿宋_GB2312"/>
          <w:kern w:val="0"/>
          <w:sz w:val="32"/>
          <w:szCs w:val="32"/>
        </w:rPr>
        <w:t>、</w:t>
      </w:r>
      <w:r>
        <w:rPr>
          <w:rFonts w:hint="eastAsia" w:ascii="仿宋_GB2312" w:hAnsi="Times New Roman" w:eastAsia="仿宋_GB2312"/>
          <w:kern w:val="0"/>
          <w:sz w:val="32"/>
          <w:szCs w:val="32"/>
          <w:lang w:eastAsia="zh-CN"/>
        </w:rPr>
        <w:t>做大做强扩量，</w:t>
      </w:r>
      <w:r>
        <w:rPr>
          <w:rFonts w:hint="eastAsia" w:ascii="仿宋_GB2312" w:hAnsi="Times New Roman" w:eastAsia="仿宋_GB2312"/>
          <w:kern w:val="0"/>
          <w:sz w:val="32"/>
          <w:szCs w:val="32"/>
        </w:rPr>
        <w:t>鼓励企业</w:t>
      </w:r>
      <w:r>
        <w:rPr>
          <w:rFonts w:hint="eastAsia" w:ascii="仿宋_GB2312" w:hAnsi="Times New Roman" w:eastAsia="仿宋_GB2312"/>
          <w:kern w:val="0"/>
          <w:sz w:val="32"/>
          <w:szCs w:val="32"/>
          <w:lang w:eastAsia="zh-CN"/>
        </w:rPr>
        <w:t>创新发展增效</w:t>
      </w:r>
      <w:r>
        <w:rPr>
          <w:rFonts w:hint="eastAsia" w:ascii="仿宋_GB2312" w:hAnsi="Times New Roman" w:eastAsia="仿宋_GB2312"/>
          <w:kern w:val="0"/>
          <w:sz w:val="32"/>
          <w:szCs w:val="32"/>
        </w:rPr>
        <w:t>等原则修订。</w:t>
      </w:r>
    </w:p>
    <w:p w14:paraId="34AC60D8">
      <w:pPr>
        <w:spacing w:line="580" w:lineRule="exact"/>
        <w:ind w:firstLine="640" w:firstLineChars="200"/>
        <w:rPr>
          <w:rFonts w:hint="eastAsia" w:ascii="黑体" w:hAnsi="黑体" w:eastAsia="黑体"/>
          <w:kern w:val="0"/>
          <w:sz w:val="32"/>
          <w:szCs w:val="32"/>
          <w:lang w:eastAsia="zh-CN"/>
        </w:rPr>
      </w:pPr>
      <w:r>
        <w:rPr>
          <w:rFonts w:hint="eastAsia" w:ascii="黑体" w:hAnsi="黑体" w:eastAsia="黑体"/>
          <w:kern w:val="0"/>
          <w:sz w:val="32"/>
          <w:szCs w:val="32"/>
          <w:lang w:eastAsia="zh-CN"/>
        </w:rPr>
        <w:t>五、修订的重点和亮点</w:t>
      </w:r>
    </w:p>
    <w:p w14:paraId="1F8CFB01">
      <w:pPr>
        <w:spacing w:line="580" w:lineRule="exact"/>
        <w:ind w:firstLine="640" w:firstLineChars="200"/>
        <w:rPr>
          <w:rFonts w:hint="default" w:ascii="仿宋_GB2312" w:hAnsi="Times New Roman" w:eastAsia="仿宋_GB2312"/>
          <w:color w:val="auto"/>
          <w:sz w:val="32"/>
          <w:szCs w:val="32"/>
          <w:lang w:val="en-US"/>
        </w:rPr>
      </w:pPr>
      <w:r>
        <w:rPr>
          <w:rFonts w:hint="eastAsia" w:ascii="仿宋_GB2312" w:hAnsi="Times New Roman" w:eastAsia="仿宋_GB2312"/>
          <w:kern w:val="0"/>
          <w:sz w:val="32"/>
          <w:szCs w:val="32"/>
        </w:rPr>
        <w:t>本次修订</w:t>
      </w:r>
      <w:r>
        <w:rPr>
          <w:rFonts w:hint="eastAsia" w:ascii="仿宋_GB2312" w:hAnsi="Times New Roman" w:eastAsia="仿宋_GB2312"/>
          <w:color w:val="auto"/>
          <w:sz w:val="32"/>
          <w:szCs w:val="32"/>
        </w:rPr>
        <w:t>针对原办法</w:t>
      </w:r>
      <w:r>
        <w:rPr>
          <w:rFonts w:hint="eastAsia" w:ascii="仿宋_GB2312" w:hAnsi="Times New Roman" w:eastAsia="仿宋_GB2312"/>
          <w:color w:val="auto"/>
          <w:sz w:val="32"/>
          <w:szCs w:val="32"/>
          <w:lang w:eastAsia="zh-CN"/>
        </w:rPr>
        <w:t>条款零散和表述内容较多，对原条款进行了整合，奖补条款由原来的</w:t>
      </w:r>
      <w:r>
        <w:rPr>
          <w:rFonts w:hint="eastAsia" w:ascii="仿宋_GB2312" w:hAnsi="Times New Roman" w:eastAsia="仿宋_GB2312"/>
          <w:color w:val="auto"/>
          <w:sz w:val="32"/>
          <w:szCs w:val="32"/>
          <w:lang w:val="en-US" w:eastAsia="zh-CN"/>
        </w:rPr>
        <w:t>25款精简到17款。修订稿重点考虑工业运行和工业投资的主要支撑，进一步聚焦到工业招商、加大企业投入、企业做大做强和列入到省市考核指标等相关内容，主要对企业新购置设备和相关品牌认定进行奖补，奖补资金向规上企业产值贡献大，亩均效益高企业倾斜。本次修订精简奖补条款后，预计每年可节省奖补资金100多万元。本次修订的亮点是新增了设立产业投资资金条款，每年计划出资300万元左右，重点支持</w:t>
      </w:r>
      <w:r>
        <w:rPr>
          <w:rFonts w:hint="eastAsia" w:ascii="仿宋" w:hAnsi="仿宋" w:eastAsia="仿宋" w:cs="宋体"/>
          <w:color w:val="auto"/>
          <w:sz w:val="32"/>
          <w:szCs w:val="32"/>
          <w:lang w:val="en-US" w:eastAsia="zh-CN"/>
        </w:rPr>
        <w:t>符合我县主导产业的优质工业项目建设。</w:t>
      </w:r>
    </w:p>
    <w:p w14:paraId="2DD3E815">
      <w:pPr>
        <w:spacing w:line="580" w:lineRule="exact"/>
        <w:ind w:firstLine="640" w:firstLineChars="200"/>
        <w:rPr>
          <w:rFonts w:ascii="黑体" w:hAnsi="黑体" w:eastAsia="黑体"/>
          <w:kern w:val="0"/>
          <w:sz w:val="32"/>
          <w:szCs w:val="32"/>
        </w:rPr>
      </w:pPr>
      <w:r>
        <w:rPr>
          <w:rFonts w:hint="eastAsia" w:ascii="黑体" w:hAnsi="黑体" w:eastAsia="黑体"/>
          <w:kern w:val="0"/>
          <w:sz w:val="32"/>
          <w:szCs w:val="32"/>
          <w:lang w:eastAsia="zh-CN"/>
        </w:rPr>
        <w:t>六</w:t>
      </w:r>
      <w:r>
        <w:rPr>
          <w:rFonts w:hint="eastAsia" w:ascii="黑体" w:hAnsi="黑体" w:eastAsia="黑体"/>
          <w:kern w:val="0"/>
          <w:sz w:val="32"/>
          <w:szCs w:val="32"/>
        </w:rPr>
        <w:t>、主要</w:t>
      </w:r>
      <w:r>
        <w:rPr>
          <w:rFonts w:hint="eastAsia" w:ascii="黑体" w:hAnsi="黑体" w:eastAsia="黑体"/>
          <w:kern w:val="0"/>
          <w:sz w:val="32"/>
          <w:szCs w:val="32"/>
          <w:lang w:eastAsia="zh-CN"/>
        </w:rPr>
        <w:t>框架和内容</w:t>
      </w:r>
    </w:p>
    <w:p w14:paraId="0D4FD4A4">
      <w:pPr>
        <w:spacing w:line="594" w:lineRule="exact"/>
        <w:ind w:firstLine="640" w:firstLineChars="200"/>
        <w:jc w:val="left"/>
        <w:rPr>
          <w:rFonts w:hint="eastAsia" w:ascii="仿宋_GB2312" w:hAnsi="Times New Roman" w:eastAsia="仿宋_GB2312"/>
          <w:kern w:val="0"/>
          <w:sz w:val="32"/>
          <w:szCs w:val="32"/>
          <w:lang w:eastAsia="zh-CN"/>
        </w:rPr>
      </w:pPr>
      <w:r>
        <w:rPr>
          <w:rFonts w:hint="eastAsia" w:ascii="仿宋_GB2312" w:hAnsi="Times New Roman" w:eastAsia="仿宋_GB2312"/>
          <w:kern w:val="0"/>
          <w:sz w:val="32"/>
          <w:szCs w:val="32"/>
        </w:rPr>
        <w:t>《黟县人民政府促进新型工业化发展专项资金奖励办法（202</w:t>
      </w:r>
      <w:r>
        <w:rPr>
          <w:rFonts w:hint="eastAsia" w:ascii="仿宋_GB2312" w:hAnsi="Times New Roman" w:eastAsia="仿宋_GB2312"/>
          <w:kern w:val="0"/>
          <w:sz w:val="32"/>
          <w:szCs w:val="32"/>
          <w:lang w:val="en-US" w:eastAsia="zh-CN"/>
        </w:rPr>
        <w:t>4</w:t>
      </w:r>
      <w:r>
        <w:rPr>
          <w:rFonts w:hint="eastAsia" w:ascii="仿宋_GB2312" w:hAnsi="Times New Roman" w:eastAsia="仿宋_GB2312"/>
          <w:kern w:val="0"/>
          <w:sz w:val="32"/>
          <w:szCs w:val="32"/>
        </w:rPr>
        <w:t>年修订）》</w:t>
      </w:r>
      <w:r>
        <w:rPr>
          <w:rFonts w:hint="eastAsia" w:ascii="仿宋_GB2312" w:hAnsi="Times New Roman" w:eastAsia="仿宋_GB2312"/>
          <w:kern w:val="0"/>
          <w:sz w:val="32"/>
          <w:szCs w:val="32"/>
          <w:lang w:eastAsia="zh-CN"/>
        </w:rPr>
        <w:t>是在</w:t>
      </w:r>
      <w:r>
        <w:rPr>
          <w:rFonts w:hint="eastAsia" w:ascii="仿宋_GB2312" w:hAnsi="Times New Roman" w:eastAsia="仿宋_GB2312"/>
          <w:kern w:val="0"/>
          <w:sz w:val="32"/>
          <w:szCs w:val="32"/>
        </w:rPr>
        <w:t>《黟县人民政府促进新型工业化发展专项资金奖励办法</w:t>
      </w:r>
      <w:r>
        <w:rPr>
          <w:rFonts w:hint="eastAsia" w:ascii="仿宋_GB2312" w:hAnsi="Times New Roman" w:eastAsia="仿宋_GB2312"/>
          <w:kern w:val="0"/>
          <w:sz w:val="32"/>
          <w:szCs w:val="32"/>
          <w:lang w:eastAsia="zh-CN"/>
        </w:rPr>
        <w:t>（</w:t>
      </w:r>
      <w:r>
        <w:rPr>
          <w:rFonts w:hint="eastAsia" w:ascii="仿宋_GB2312" w:hAnsi="Times New Roman" w:eastAsia="仿宋_GB2312"/>
          <w:kern w:val="0"/>
          <w:sz w:val="32"/>
          <w:szCs w:val="32"/>
          <w:lang w:val="en-US" w:eastAsia="zh-CN"/>
        </w:rPr>
        <w:t>2023年修订</w:t>
      </w:r>
      <w:r>
        <w:rPr>
          <w:rFonts w:hint="eastAsia" w:ascii="仿宋_GB2312" w:hAnsi="Times New Roman" w:eastAsia="仿宋_GB2312"/>
          <w:kern w:val="0"/>
          <w:sz w:val="32"/>
          <w:szCs w:val="32"/>
          <w:lang w:eastAsia="zh-CN"/>
        </w:rPr>
        <w:t>）</w:t>
      </w:r>
      <w:r>
        <w:rPr>
          <w:rFonts w:hint="eastAsia" w:ascii="仿宋_GB2312" w:hAnsi="Times New Roman" w:eastAsia="仿宋_GB2312"/>
          <w:kern w:val="0"/>
          <w:sz w:val="32"/>
          <w:szCs w:val="32"/>
        </w:rPr>
        <w:t>》</w:t>
      </w:r>
      <w:r>
        <w:rPr>
          <w:rFonts w:hint="eastAsia" w:ascii="仿宋_GB2312" w:hAnsi="Times New Roman" w:eastAsia="仿宋_GB2312"/>
          <w:kern w:val="0"/>
          <w:sz w:val="32"/>
          <w:szCs w:val="32"/>
          <w:lang w:eastAsia="zh-CN"/>
        </w:rPr>
        <w:t>的基础上再次</w:t>
      </w:r>
      <w:r>
        <w:rPr>
          <w:rFonts w:hint="eastAsia" w:ascii="仿宋_GB2312" w:hAnsi="Times New Roman" w:eastAsia="仿宋_GB2312"/>
          <w:kern w:val="0"/>
          <w:sz w:val="32"/>
          <w:szCs w:val="32"/>
        </w:rPr>
        <w:t>修订。</w:t>
      </w:r>
      <w:r>
        <w:rPr>
          <w:rFonts w:hint="eastAsia" w:ascii="仿宋_GB2312" w:hAnsi="Times New Roman" w:eastAsia="仿宋_GB2312"/>
          <w:kern w:val="0"/>
          <w:sz w:val="32"/>
          <w:szCs w:val="32"/>
          <w:lang w:eastAsia="zh-CN"/>
        </w:rPr>
        <w:t>主要条款由原来十二条缩减到九条</w:t>
      </w:r>
      <w:r>
        <w:rPr>
          <w:rFonts w:hint="eastAsia" w:ascii="仿宋_GB2312" w:hAnsi="Times New Roman" w:eastAsia="仿宋_GB2312"/>
          <w:kern w:val="0"/>
          <w:sz w:val="32"/>
          <w:szCs w:val="32"/>
        </w:rPr>
        <w:t>。</w:t>
      </w:r>
      <w:r>
        <w:rPr>
          <w:rFonts w:hint="eastAsia" w:ascii="仿宋_GB2312" w:hAnsi="Times New Roman" w:eastAsia="仿宋_GB2312"/>
          <w:kern w:val="0"/>
          <w:sz w:val="32"/>
          <w:szCs w:val="32"/>
          <w:lang w:eastAsia="zh-CN"/>
        </w:rPr>
        <w:t>主要内容为申报主体和支持方式（一条）、具体支持条款（五条）、申报原则（二条）、申报程序（一条）。附《</w:t>
      </w:r>
      <w:r>
        <w:rPr>
          <w:rFonts w:hint="eastAsia" w:ascii="仿宋_GB2312" w:hAnsi="Times New Roman" w:eastAsia="仿宋_GB2312"/>
          <w:kern w:val="0"/>
          <w:sz w:val="32"/>
          <w:szCs w:val="32"/>
        </w:rPr>
        <w:t>黟县促进新型工业化发展专项资金奖励办法（202</w:t>
      </w:r>
      <w:r>
        <w:rPr>
          <w:rFonts w:hint="eastAsia" w:ascii="仿宋_GB2312" w:hAnsi="Times New Roman" w:eastAsia="仿宋_GB2312"/>
          <w:kern w:val="0"/>
          <w:sz w:val="32"/>
          <w:szCs w:val="32"/>
          <w:lang w:val="en-US" w:eastAsia="zh-CN"/>
        </w:rPr>
        <w:t>4</w:t>
      </w:r>
      <w:r>
        <w:rPr>
          <w:rFonts w:hint="eastAsia" w:ascii="仿宋_GB2312" w:hAnsi="Times New Roman" w:eastAsia="仿宋_GB2312"/>
          <w:kern w:val="0"/>
          <w:sz w:val="32"/>
          <w:szCs w:val="32"/>
        </w:rPr>
        <w:t>年修订）</w:t>
      </w:r>
      <w:r>
        <w:rPr>
          <w:rFonts w:hint="eastAsia" w:ascii="仿宋_GB2312" w:hAnsi="Times New Roman" w:eastAsia="仿宋_GB2312"/>
          <w:kern w:val="0"/>
          <w:sz w:val="32"/>
          <w:szCs w:val="32"/>
          <w:lang w:eastAsia="zh-CN"/>
        </w:rPr>
        <w:t>》送审稿。</w:t>
      </w:r>
    </w:p>
    <w:p w14:paraId="73CB0562">
      <w:pPr>
        <w:spacing w:line="594" w:lineRule="exact"/>
        <w:jc w:val="center"/>
        <w:rPr>
          <w:rFonts w:ascii="方正小标宋简体" w:eastAsia="方正小标宋简体"/>
          <w:color w:val="auto"/>
          <w:kern w:val="0"/>
          <w:sz w:val="44"/>
          <w:szCs w:val="44"/>
        </w:rPr>
      </w:pPr>
      <w:bookmarkStart w:id="0" w:name="_GoBack"/>
      <w:bookmarkEnd w:id="0"/>
    </w:p>
    <w:p w14:paraId="0B7B40F7">
      <w:pPr>
        <w:spacing w:line="594" w:lineRule="exact"/>
        <w:jc w:val="center"/>
        <w:rPr>
          <w:rFonts w:ascii="方正小标宋简体" w:eastAsia="方正小标宋简体"/>
          <w:color w:val="auto"/>
          <w:kern w:val="0"/>
          <w:sz w:val="44"/>
          <w:szCs w:val="44"/>
        </w:rPr>
      </w:pPr>
    </w:p>
    <w:p w14:paraId="68CF13C3">
      <w:pPr>
        <w:spacing w:line="594" w:lineRule="exact"/>
        <w:jc w:val="center"/>
        <w:rPr>
          <w:rFonts w:ascii="方正小标宋简体" w:eastAsia="方正小标宋简体"/>
          <w:color w:val="auto"/>
          <w:kern w:val="0"/>
          <w:sz w:val="44"/>
          <w:szCs w:val="44"/>
        </w:rPr>
      </w:pPr>
    </w:p>
    <w:p w14:paraId="1782F6F2">
      <w:pPr>
        <w:spacing w:line="594" w:lineRule="exact"/>
        <w:jc w:val="center"/>
        <w:rPr>
          <w:rFonts w:ascii="方正小标宋简体" w:eastAsia="方正小标宋简体"/>
          <w:color w:val="auto"/>
          <w:kern w:val="0"/>
          <w:sz w:val="44"/>
          <w:szCs w:val="44"/>
        </w:rPr>
      </w:pPr>
    </w:p>
    <w:p w14:paraId="7B385353">
      <w:pPr>
        <w:spacing w:line="594" w:lineRule="exact"/>
        <w:jc w:val="center"/>
        <w:rPr>
          <w:rFonts w:ascii="方正小标宋简体" w:eastAsia="方正小标宋简体"/>
          <w:color w:val="auto"/>
          <w:kern w:val="0"/>
          <w:sz w:val="44"/>
          <w:szCs w:val="44"/>
        </w:rPr>
      </w:pPr>
    </w:p>
    <w:p w14:paraId="2B6A9837">
      <w:pPr>
        <w:spacing w:line="594" w:lineRule="exact"/>
        <w:jc w:val="center"/>
        <w:rPr>
          <w:rFonts w:ascii="方正小标宋简体" w:eastAsia="方正小标宋简体"/>
          <w:color w:val="auto"/>
          <w:kern w:val="0"/>
          <w:sz w:val="44"/>
          <w:szCs w:val="44"/>
        </w:rPr>
      </w:pPr>
    </w:p>
    <w:p w14:paraId="5B89D890">
      <w:pPr>
        <w:spacing w:line="594" w:lineRule="exact"/>
        <w:jc w:val="center"/>
        <w:rPr>
          <w:rFonts w:ascii="方正小标宋简体" w:eastAsia="方正小标宋简体"/>
          <w:color w:val="auto"/>
          <w:kern w:val="0"/>
          <w:sz w:val="44"/>
          <w:szCs w:val="44"/>
        </w:rPr>
      </w:pPr>
    </w:p>
    <w:p w14:paraId="25873F8E">
      <w:pPr>
        <w:spacing w:line="594" w:lineRule="exact"/>
        <w:jc w:val="center"/>
        <w:rPr>
          <w:rFonts w:ascii="方正小标宋简体" w:eastAsia="方正小标宋简体"/>
          <w:color w:val="auto"/>
          <w:kern w:val="0"/>
          <w:sz w:val="44"/>
          <w:szCs w:val="44"/>
        </w:rPr>
      </w:pPr>
    </w:p>
    <w:p w14:paraId="758FE731">
      <w:pPr>
        <w:spacing w:line="594" w:lineRule="exact"/>
        <w:jc w:val="center"/>
        <w:rPr>
          <w:rFonts w:ascii="方正小标宋简体" w:eastAsia="方正小标宋简体"/>
          <w:color w:val="auto"/>
          <w:kern w:val="0"/>
          <w:sz w:val="44"/>
          <w:szCs w:val="44"/>
        </w:rPr>
      </w:pPr>
    </w:p>
    <w:p w14:paraId="174C13E8">
      <w:pPr>
        <w:spacing w:line="594" w:lineRule="exact"/>
        <w:jc w:val="center"/>
        <w:rPr>
          <w:rFonts w:ascii="方正小标宋简体" w:eastAsia="方正小标宋简体"/>
          <w:color w:val="auto"/>
          <w:kern w:val="0"/>
          <w:sz w:val="44"/>
          <w:szCs w:val="44"/>
        </w:rPr>
      </w:pPr>
    </w:p>
    <w:p w14:paraId="10464DCF">
      <w:pPr>
        <w:spacing w:line="594" w:lineRule="exact"/>
        <w:jc w:val="center"/>
        <w:rPr>
          <w:rFonts w:ascii="方正小标宋简体" w:eastAsia="方正小标宋简体"/>
          <w:color w:val="auto"/>
          <w:kern w:val="0"/>
          <w:sz w:val="44"/>
          <w:szCs w:val="44"/>
        </w:rPr>
      </w:pPr>
    </w:p>
    <w:p w14:paraId="6755364F">
      <w:pPr>
        <w:spacing w:line="594" w:lineRule="exact"/>
        <w:jc w:val="center"/>
        <w:rPr>
          <w:rFonts w:ascii="方正小标宋简体" w:eastAsia="方正小标宋简体"/>
          <w:color w:val="auto"/>
          <w:kern w:val="0"/>
          <w:sz w:val="44"/>
          <w:szCs w:val="44"/>
        </w:rPr>
      </w:pPr>
    </w:p>
    <w:p w14:paraId="22E2FB9B">
      <w:pPr>
        <w:spacing w:line="594" w:lineRule="exact"/>
        <w:jc w:val="center"/>
        <w:rPr>
          <w:rFonts w:ascii="方正小标宋简体" w:eastAsia="方正小标宋简体"/>
          <w:color w:val="auto"/>
          <w:kern w:val="0"/>
          <w:sz w:val="44"/>
          <w:szCs w:val="44"/>
        </w:rPr>
      </w:pPr>
    </w:p>
    <w:p w14:paraId="1D98640B">
      <w:pPr>
        <w:spacing w:line="594" w:lineRule="exact"/>
        <w:jc w:val="center"/>
        <w:rPr>
          <w:rFonts w:ascii="方正小标宋简体" w:eastAsia="方正小标宋简体"/>
          <w:color w:val="auto"/>
          <w:kern w:val="0"/>
          <w:sz w:val="44"/>
          <w:szCs w:val="44"/>
        </w:rPr>
      </w:pPr>
    </w:p>
    <w:p w14:paraId="3BEC2272">
      <w:pPr>
        <w:spacing w:line="594" w:lineRule="exact"/>
        <w:jc w:val="center"/>
        <w:rPr>
          <w:rFonts w:ascii="方正小标宋简体" w:eastAsia="方正小标宋简体"/>
          <w:color w:val="auto"/>
          <w:kern w:val="0"/>
          <w:sz w:val="44"/>
          <w:szCs w:val="44"/>
        </w:rPr>
      </w:pPr>
    </w:p>
    <w:p w14:paraId="7BC290EC">
      <w:pPr>
        <w:spacing w:line="594" w:lineRule="exact"/>
        <w:jc w:val="center"/>
        <w:rPr>
          <w:rFonts w:ascii="方正小标宋简体" w:eastAsia="方正小标宋简体"/>
          <w:color w:val="auto"/>
          <w:kern w:val="0"/>
          <w:sz w:val="44"/>
          <w:szCs w:val="44"/>
        </w:rPr>
      </w:pPr>
    </w:p>
    <w:p w14:paraId="5F5DF665">
      <w:pPr>
        <w:spacing w:line="594" w:lineRule="exact"/>
        <w:jc w:val="center"/>
        <w:rPr>
          <w:rFonts w:ascii="方正小标宋简体" w:eastAsia="方正小标宋简体"/>
          <w:color w:val="auto"/>
          <w:kern w:val="0"/>
          <w:sz w:val="44"/>
          <w:szCs w:val="44"/>
        </w:rPr>
      </w:pPr>
    </w:p>
    <w:p w14:paraId="1BDC72F6">
      <w:pPr>
        <w:spacing w:line="594" w:lineRule="exact"/>
        <w:jc w:val="center"/>
        <w:rPr>
          <w:rFonts w:ascii="方正小标宋简体" w:eastAsia="方正小标宋简体"/>
          <w:color w:val="auto"/>
          <w:kern w:val="0"/>
          <w:sz w:val="44"/>
          <w:szCs w:val="44"/>
        </w:rPr>
      </w:pPr>
    </w:p>
    <w:p w14:paraId="2C175DD0">
      <w:pPr>
        <w:spacing w:line="594" w:lineRule="exact"/>
        <w:jc w:val="center"/>
        <w:rPr>
          <w:rFonts w:hint="eastAsia" w:ascii="方正小标宋简体" w:eastAsia="方正小标宋简体"/>
          <w:color w:val="auto"/>
          <w:kern w:val="0"/>
          <w:sz w:val="44"/>
          <w:szCs w:val="44"/>
        </w:rPr>
      </w:pPr>
      <w:r>
        <w:rPr>
          <w:rFonts w:ascii="方正小标宋简体" w:eastAsia="方正小标宋简体"/>
          <w:color w:val="auto"/>
          <w:kern w:val="0"/>
          <w:sz w:val="44"/>
          <w:szCs w:val="44"/>
        </w:rPr>
        <w:t>黟县促进新型工业化发展专项资金</w:t>
      </w:r>
      <w:r>
        <w:rPr>
          <w:rFonts w:hint="eastAsia" w:ascii="方正小标宋简体" w:eastAsia="方正小标宋简体"/>
          <w:color w:val="auto"/>
          <w:kern w:val="0"/>
          <w:sz w:val="44"/>
          <w:szCs w:val="44"/>
        </w:rPr>
        <w:t>奖励</w:t>
      </w:r>
    </w:p>
    <w:p w14:paraId="0B7D2465">
      <w:pPr>
        <w:spacing w:line="594" w:lineRule="exact"/>
        <w:jc w:val="center"/>
        <w:rPr>
          <w:rFonts w:hint="eastAsia" w:ascii="方正小标宋简体" w:eastAsia="方正小标宋简体"/>
          <w:color w:val="auto"/>
          <w:kern w:val="0"/>
          <w:sz w:val="44"/>
          <w:szCs w:val="44"/>
          <w:lang w:eastAsia="zh-CN"/>
        </w:rPr>
      </w:pPr>
      <w:r>
        <w:rPr>
          <w:rFonts w:ascii="方正小标宋简体" w:eastAsia="方正小标宋简体"/>
          <w:color w:val="auto"/>
          <w:kern w:val="0"/>
          <w:sz w:val="44"/>
          <w:szCs w:val="44"/>
        </w:rPr>
        <w:t>办法</w:t>
      </w:r>
      <w:r>
        <w:rPr>
          <w:rFonts w:hint="eastAsia" w:ascii="方正小标宋简体" w:eastAsia="方正小标宋简体"/>
          <w:color w:val="auto"/>
          <w:kern w:val="0"/>
          <w:sz w:val="44"/>
          <w:szCs w:val="44"/>
        </w:rPr>
        <w:t>（</w:t>
      </w:r>
      <w:r>
        <w:rPr>
          <w:rFonts w:hint="eastAsia" w:eastAsia="方正小标宋简体"/>
          <w:color w:val="auto"/>
          <w:kern w:val="0"/>
          <w:sz w:val="44"/>
          <w:szCs w:val="44"/>
        </w:rPr>
        <w:t>202</w:t>
      </w:r>
      <w:r>
        <w:rPr>
          <w:rFonts w:hint="eastAsia" w:eastAsia="方正小标宋简体"/>
          <w:color w:val="auto"/>
          <w:kern w:val="0"/>
          <w:sz w:val="44"/>
          <w:szCs w:val="44"/>
          <w:lang w:val="en-US" w:eastAsia="zh-CN"/>
        </w:rPr>
        <w:t>4</w:t>
      </w:r>
      <w:r>
        <w:rPr>
          <w:rFonts w:hint="eastAsia" w:ascii="方正小标宋简体" w:eastAsia="方正小标宋简体"/>
          <w:color w:val="auto"/>
          <w:kern w:val="0"/>
          <w:sz w:val="44"/>
          <w:szCs w:val="44"/>
        </w:rPr>
        <w:t>年修订）</w:t>
      </w:r>
      <w:r>
        <w:rPr>
          <w:rFonts w:hint="eastAsia" w:ascii="方正小标宋简体" w:eastAsia="方正小标宋简体"/>
          <w:color w:val="auto"/>
          <w:kern w:val="0"/>
          <w:sz w:val="44"/>
          <w:szCs w:val="44"/>
          <w:lang w:eastAsia="zh-CN"/>
        </w:rPr>
        <w:t>修订稿</w:t>
      </w:r>
    </w:p>
    <w:p w14:paraId="24A8A6B7">
      <w:pPr>
        <w:pStyle w:val="3"/>
        <w:ind w:firstLine="420"/>
        <w:rPr>
          <w:rFonts w:hint="eastAsia"/>
          <w:color w:val="auto"/>
        </w:rPr>
      </w:pPr>
      <w:r>
        <w:rPr>
          <w:color w:val="auto"/>
        </w:rPr>
        <w:t xml:space="preserve"> </w:t>
      </w:r>
    </w:p>
    <w:p w14:paraId="56752781">
      <w:pPr>
        <w:spacing w:line="590" w:lineRule="exact"/>
        <w:ind w:firstLine="640" w:firstLineChars="200"/>
        <w:rPr>
          <w:rFonts w:eastAsia="仿宋_GB2312"/>
          <w:color w:val="auto"/>
          <w:sz w:val="32"/>
          <w:szCs w:val="32"/>
        </w:rPr>
      </w:pPr>
      <w:r>
        <w:rPr>
          <w:rFonts w:hint="eastAsia" w:ascii="仿宋_GB2312" w:eastAsia="仿宋_GB2312"/>
          <w:color w:val="auto"/>
          <w:sz w:val="32"/>
          <w:szCs w:val="32"/>
        </w:rPr>
        <w:t>为贯彻落实</w:t>
      </w:r>
      <w:r>
        <w:rPr>
          <w:rFonts w:eastAsia="仿宋_GB2312"/>
          <w:color w:val="auto"/>
          <w:sz w:val="32"/>
          <w:szCs w:val="32"/>
        </w:rPr>
        <w:t>“</w:t>
      </w:r>
      <w:r>
        <w:rPr>
          <w:rFonts w:hint="eastAsia" w:ascii="仿宋_GB2312" w:eastAsia="仿宋_GB2312"/>
          <w:color w:val="auto"/>
          <w:sz w:val="32"/>
          <w:szCs w:val="32"/>
        </w:rPr>
        <w:t>工业强县</w:t>
      </w:r>
      <w:r>
        <w:rPr>
          <w:rFonts w:eastAsia="仿宋_GB2312"/>
          <w:color w:val="auto"/>
          <w:sz w:val="32"/>
          <w:szCs w:val="32"/>
        </w:rPr>
        <w:t>”</w:t>
      </w:r>
      <w:r>
        <w:rPr>
          <w:rFonts w:hint="eastAsia" w:ascii="仿宋_GB2312" w:eastAsia="仿宋_GB2312"/>
          <w:color w:val="auto"/>
          <w:sz w:val="32"/>
          <w:szCs w:val="32"/>
        </w:rPr>
        <w:t>战略，加快园区跨越发展，扶持工业企业做优做强，实现制造业提质扩量增效，结合我县实际，制定本办法。</w:t>
      </w:r>
    </w:p>
    <w:p w14:paraId="49B115AD">
      <w:pPr>
        <w:numPr>
          <w:ilvl w:val="0"/>
          <w:numId w:val="1"/>
        </w:numPr>
        <w:spacing w:line="560" w:lineRule="exact"/>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rPr>
        <w:t xml:space="preserve"> 专项资金重点支持在本县注册、依法经营、具有独立法人资格的工业企业、服务机构和个人。专项资金实行</w:t>
      </w:r>
      <w:r>
        <w:rPr>
          <w:rFonts w:hint="eastAsia" w:ascii="仿宋" w:hAnsi="仿宋" w:eastAsia="仿宋" w:cs="宋体"/>
          <w:color w:val="auto"/>
          <w:sz w:val="32"/>
          <w:szCs w:val="32"/>
          <w:lang w:eastAsia="zh-CN"/>
        </w:rPr>
        <w:t>竞争性申报、</w:t>
      </w:r>
      <w:r>
        <w:rPr>
          <w:rFonts w:hint="eastAsia" w:ascii="仿宋" w:hAnsi="仿宋" w:eastAsia="仿宋" w:cs="宋体"/>
          <w:color w:val="auto"/>
          <w:sz w:val="32"/>
          <w:szCs w:val="32"/>
        </w:rPr>
        <w:t>预算管理和总量控制。资金支持方式主要采取设备补助、认定奖补等事后奖补方式，支持工业企业发展和项目建设。</w:t>
      </w:r>
    </w:p>
    <w:p w14:paraId="78D7945C">
      <w:pPr>
        <w:spacing w:line="560" w:lineRule="exact"/>
        <w:ind w:firstLine="643" w:firstLineChars="200"/>
        <w:rPr>
          <w:rFonts w:hint="eastAsia" w:ascii="仿宋" w:hAnsi="仿宋" w:eastAsia="仿宋" w:cs="宋体"/>
          <w:color w:val="auto"/>
          <w:sz w:val="32"/>
          <w:szCs w:val="32"/>
        </w:rPr>
      </w:pPr>
      <w:r>
        <w:rPr>
          <w:rFonts w:hint="eastAsia" w:ascii="仿宋" w:hAnsi="仿宋" w:eastAsia="仿宋" w:cs="宋体"/>
          <w:b/>
          <w:color w:val="auto"/>
          <w:sz w:val="32"/>
          <w:szCs w:val="32"/>
        </w:rPr>
        <w:t>第二条</w:t>
      </w:r>
      <w:r>
        <w:rPr>
          <w:rFonts w:hint="eastAsia" w:ascii="仿宋" w:hAnsi="仿宋" w:eastAsia="仿宋" w:cs="宋体"/>
          <w:color w:val="auto"/>
          <w:sz w:val="32"/>
          <w:szCs w:val="32"/>
        </w:rPr>
        <w:t xml:space="preserve">  支持工业招商</w:t>
      </w:r>
    </w:p>
    <w:p w14:paraId="00171A77">
      <w:pPr>
        <w:spacing w:line="560" w:lineRule="exact"/>
        <w:ind w:firstLine="640" w:firstLineChars="200"/>
        <w:rPr>
          <w:rFonts w:hint="eastAsia" w:ascii="仿宋" w:hAnsi="仿宋" w:eastAsia="仿宋" w:cs="宋体"/>
          <w:color w:val="auto"/>
          <w:sz w:val="32"/>
          <w:szCs w:val="32"/>
          <w:lang w:eastAsia="zh-CN"/>
        </w:rPr>
      </w:pPr>
      <w:r>
        <w:rPr>
          <w:rFonts w:hint="eastAsia" w:ascii="仿宋" w:hAnsi="仿宋" w:eastAsia="仿宋" w:cs="宋体"/>
          <w:color w:val="auto"/>
          <w:sz w:val="32"/>
          <w:szCs w:val="32"/>
        </w:rPr>
        <w:t>1.</w:t>
      </w:r>
      <w:r>
        <w:rPr>
          <w:rFonts w:hint="eastAsia" w:ascii="仿宋" w:hAnsi="仿宋" w:eastAsia="仿宋" w:cs="宋体"/>
          <w:color w:val="auto"/>
          <w:sz w:val="32"/>
          <w:szCs w:val="32"/>
          <w:lang w:eastAsia="zh-CN"/>
        </w:rPr>
        <w:t>支持新引进工业项目。对新引进</w:t>
      </w:r>
      <w:r>
        <w:rPr>
          <w:rFonts w:hint="eastAsia" w:ascii="仿宋" w:hAnsi="仿宋" w:eastAsia="仿宋" w:cs="宋体"/>
          <w:color w:val="auto"/>
          <w:sz w:val="32"/>
          <w:szCs w:val="32"/>
          <w:u w:val="single"/>
          <w:lang w:eastAsia="zh-CN"/>
        </w:rPr>
        <w:t>固定资产投资达</w:t>
      </w:r>
      <w:r>
        <w:rPr>
          <w:rFonts w:hint="eastAsia" w:ascii="仿宋" w:hAnsi="仿宋" w:eastAsia="仿宋" w:cs="宋体"/>
          <w:color w:val="auto"/>
          <w:sz w:val="32"/>
          <w:szCs w:val="32"/>
          <w:u w:val="single"/>
          <w:lang w:val="en-US" w:eastAsia="zh-CN"/>
        </w:rPr>
        <w:t>1</w:t>
      </w:r>
      <w:r>
        <w:rPr>
          <w:rFonts w:hint="eastAsia" w:ascii="仿宋" w:hAnsi="仿宋" w:eastAsia="仿宋" w:cs="宋体"/>
          <w:color w:val="auto"/>
          <w:sz w:val="32"/>
          <w:szCs w:val="32"/>
          <w:u w:val="single"/>
          <w:lang w:eastAsia="zh-CN"/>
        </w:rPr>
        <w:t>000万元（含）以上</w:t>
      </w:r>
      <w:r>
        <w:rPr>
          <w:rFonts w:hint="eastAsia" w:ascii="仿宋" w:hAnsi="仿宋" w:eastAsia="仿宋" w:cs="宋体"/>
          <w:color w:val="auto"/>
          <w:sz w:val="32"/>
          <w:szCs w:val="32"/>
          <w:lang w:eastAsia="zh-CN"/>
        </w:rPr>
        <w:t>（不含土地出让价款，下同），</w:t>
      </w:r>
      <w:r>
        <w:rPr>
          <w:rFonts w:hint="eastAsia" w:ascii="仿宋" w:hAnsi="仿宋" w:eastAsia="仿宋" w:cs="宋体"/>
          <w:color w:val="auto"/>
          <w:sz w:val="32"/>
          <w:szCs w:val="32"/>
          <w:u w:val="single"/>
          <w:lang w:eastAsia="zh-CN"/>
        </w:rPr>
        <w:t>并在协议约定期限内（最长</w:t>
      </w:r>
      <w:r>
        <w:rPr>
          <w:rFonts w:hint="eastAsia" w:ascii="仿宋" w:hAnsi="仿宋" w:eastAsia="仿宋" w:cs="宋体"/>
          <w:color w:val="auto"/>
          <w:sz w:val="32"/>
          <w:szCs w:val="32"/>
          <w:u w:val="single"/>
          <w:lang w:val="en-US" w:eastAsia="zh-CN"/>
        </w:rPr>
        <w:t>18个月</w:t>
      </w:r>
      <w:r>
        <w:rPr>
          <w:rFonts w:hint="eastAsia" w:ascii="仿宋" w:hAnsi="仿宋" w:eastAsia="仿宋" w:cs="宋体"/>
          <w:color w:val="auto"/>
          <w:sz w:val="32"/>
          <w:szCs w:val="32"/>
          <w:u w:val="single"/>
          <w:lang w:eastAsia="zh-CN"/>
        </w:rPr>
        <w:t>）</w:t>
      </w:r>
      <w:r>
        <w:rPr>
          <w:rFonts w:hint="eastAsia" w:ascii="仿宋" w:hAnsi="仿宋" w:eastAsia="仿宋" w:cs="宋体"/>
          <w:sz w:val="32"/>
          <w:szCs w:val="32"/>
        </w:rPr>
        <w:t>竣工投产达规后，</w:t>
      </w:r>
      <w:r>
        <w:rPr>
          <w:rFonts w:hint="eastAsia" w:ascii="仿宋" w:hAnsi="仿宋" w:eastAsia="仿宋" w:cs="宋体"/>
          <w:color w:val="auto"/>
          <w:sz w:val="32"/>
          <w:szCs w:val="32"/>
          <w:lang w:eastAsia="zh-CN"/>
        </w:rPr>
        <w:t>按照设备投资额 15%补助，最高不超过</w:t>
      </w:r>
      <w:r>
        <w:rPr>
          <w:rFonts w:hint="eastAsia" w:ascii="仿宋" w:hAnsi="仿宋" w:eastAsia="仿宋" w:cs="宋体"/>
          <w:color w:val="auto"/>
          <w:sz w:val="32"/>
          <w:szCs w:val="32"/>
          <w:lang w:val="en-US" w:eastAsia="zh-CN"/>
        </w:rPr>
        <w:t>2</w:t>
      </w:r>
      <w:r>
        <w:rPr>
          <w:rFonts w:hint="eastAsia" w:ascii="仿宋" w:hAnsi="仿宋" w:eastAsia="仿宋" w:cs="宋体"/>
          <w:color w:val="auto"/>
          <w:sz w:val="32"/>
          <w:szCs w:val="32"/>
          <w:lang w:eastAsia="zh-CN"/>
        </w:rPr>
        <w:t>00万元。</w:t>
      </w:r>
    </w:p>
    <w:p w14:paraId="01C51398">
      <w:pPr>
        <w:spacing w:line="560" w:lineRule="exact"/>
        <w:ind w:firstLine="643" w:firstLineChars="200"/>
        <w:rPr>
          <w:rFonts w:ascii="仿宋" w:hAnsi="仿宋" w:eastAsia="仿宋" w:cs="宋体"/>
          <w:sz w:val="32"/>
          <w:szCs w:val="32"/>
        </w:rPr>
      </w:pPr>
      <w:r>
        <w:rPr>
          <w:rFonts w:hint="eastAsia" w:ascii="仿宋" w:hAnsi="仿宋" w:eastAsia="仿宋" w:cs="宋体"/>
          <w:b/>
          <w:bCs/>
          <w:color w:val="auto"/>
          <w:sz w:val="32"/>
          <w:szCs w:val="32"/>
          <w:lang w:eastAsia="zh-CN"/>
        </w:rPr>
        <w:t>（原条款：</w:t>
      </w:r>
      <w:r>
        <w:rPr>
          <w:rFonts w:hint="eastAsia" w:ascii="仿宋" w:hAnsi="仿宋" w:eastAsia="仿宋" w:cs="宋体"/>
          <w:sz w:val="32"/>
          <w:szCs w:val="32"/>
        </w:rPr>
        <w:t>对新引进固定资产（不含土地）投资2000万元以上</w:t>
      </w:r>
      <w:r>
        <w:rPr>
          <w:rFonts w:hint="eastAsia" w:eastAsia="仿宋_GB2312"/>
          <w:sz w:val="32"/>
          <w:szCs w:val="32"/>
        </w:rPr>
        <w:t>的</w:t>
      </w:r>
      <w:r>
        <w:rPr>
          <w:rFonts w:hint="eastAsia" w:ascii="仿宋" w:hAnsi="仿宋" w:eastAsia="仿宋" w:cs="宋体"/>
          <w:sz w:val="32"/>
          <w:szCs w:val="32"/>
        </w:rPr>
        <w:t>工业项目，竣工投产达规后，按照购买设备投资额15%补助，最高不超过200万元。</w:t>
      </w:r>
      <w:r>
        <w:rPr>
          <w:rFonts w:hint="eastAsia" w:ascii="仿宋" w:hAnsi="仿宋" w:eastAsia="仿宋" w:cs="宋体"/>
          <w:b/>
          <w:bCs/>
          <w:color w:val="auto"/>
          <w:sz w:val="32"/>
          <w:szCs w:val="32"/>
          <w:lang w:eastAsia="zh-CN"/>
        </w:rPr>
        <w:t>）</w:t>
      </w:r>
    </w:p>
    <w:p w14:paraId="41353771">
      <w:pPr>
        <w:numPr>
          <w:ilvl w:val="0"/>
          <w:numId w:val="0"/>
        </w:numPr>
        <w:spacing w:line="590" w:lineRule="exact"/>
        <w:ind w:firstLine="640" w:firstLineChars="200"/>
        <w:rPr>
          <w:rFonts w:hint="eastAsia" w:ascii="仿宋" w:hAnsi="仿宋" w:eastAsia="仿宋" w:cs="宋体"/>
          <w:b/>
          <w:bCs/>
          <w:color w:val="auto"/>
          <w:sz w:val="32"/>
          <w:szCs w:val="32"/>
          <w:lang w:val="en-US" w:eastAsia="zh-CN"/>
        </w:rPr>
      </w:pPr>
      <w:r>
        <w:rPr>
          <w:rFonts w:hint="eastAsia" w:ascii="仿宋" w:hAnsi="仿宋" w:eastAsia="仿宋" w:cs="宋体"/>
          <w:color w:val="auto"/>
          <w:sz w:val="32"/>
          <w:szCs w:val="32"/>
          <w:lang w:val="en-US" w:eastAsia="zh-CN"/>
        </w:rPr>
        <w:t>2.投资基金扶持。设立产业投资基金（每年计划出资300万元），对我县新引进固定资产投资额超1亿元的符合我县主导产业的优质工业项目，可通过股权投资等方式给予支持，投资基金可按约定回报适时退出。</w:t>
      </w:r>
      <w:r>
        <w:rPr>
          <w:rFonts w:hint="eastAsia" w:ascii="仿宋" w:hAnsi="仿宋" w:eastAsia="仿宋" w:cs="宋体"/>
          <w:b/>
          <w:bCs/>
          <w:color w:val="auto"/>
          <w:sz w:val="32"/>
          <w:szCs w:val="32"/>
          <w:lang w:val="en-US" w:eastAsia="zh-CN"/>
        </w:rPr>
        <w:t>（新增）</w:t>
      </w:r>
    </w:p>
    <w:p w14:paraId="550EF837">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lang w:eastAsia="zh-CN"/>
        </w:rPr>
        <w:t>（删除条款</w:t>
      </w:r>
      <w:r>
        <w:rPr>
          <w:rFonts w:hint="eastAsia" w:ascii="仿宋" w:hAnsi="仿宋" w:eastAsia="仿宋" w:cs="宋体"/>
          <w:b/>
          <w:bCs/>
          <w:sz w:val="32"/>
          <w:szCs w:val="32"/>
          <w:lang w:val="en-US" w:eastAsia="zh-CN"/>
        </w:rPr>
        <w:t>3条</w:t>
      </w:r>
      <w:r>
        <w:rPr>
          <w:rFonts w:hint="eastAsia" w:ascii="仿宋" w:hAnsi="仿宋" w:eastAsia="仿宋" w:cs="宋体"/>
          <w:b/>
          <w:bCs/>
          <w:sz w:val="32"/>
          <w:szCs w:val="32"/>
          <w:lang w:eastAsia="zh-CN"/>
        </w:rPr>
        <w:t>：</w:t>
      </w:r>
      <w:r>
        <w:rPr>
          <w:rFonts w:hint="eastAsia" w:ascii="仿宋" w:hAnsi="仿宋" w:eastAsia="仿宋" w:cs="宋体"/>
          <w:sz w:val="32"/>
          <w:szCs w:val="32"/>
          <w:lang w:val="en-US" w:eastAsia="zh-CN"/>
        </w:rPr>
        <w:t>1.</w:t>
      </w:r>
      <w:r>
        <w:rPr>
          <w:rFonts w:hint="eastAsia" w:ascii="仿宋" w:hAnsi="仿宋" w:eastAsia="仿宋" w:cs="宋体"/>
          <w:sz w:val="32"/>
          <w:szCs w:val="32"/>
        </w:rPr>
        <w:t>对新引进租赁开发区厂房，符合开发区产业发展定位固定资产投资500万元以上的工业项目，竣工投产达规后，按照购置设备投资额15%补助，最高不超过100万元。</w:t>
      </w:r>
    </w:p>
    <w:p w14:paraId="6C47FD27">
      <w:pPr>
        <w:spacing w:line="590" w:lineRule="exact"/>
        <w:ind w:firstLine="640" w:firstLineChars="200"/>
        <w:rPr>
          <w:rFonts w:ascii="仿宋" w:hAnsi="仿宋" w:eastAsia="仿宋" w:cs="宋体"/>
          <w:sz w:val="32"/>
          <w:szCs w:val="32"/>
        </w:rPr>
      </w:pPr>
      <w:r>
        <w:rPr>
          <w:rFonts w:hint="eastAsia" w:ascii="仿宋" w:hAnsi="仿宋" w:eastAsia="仿宋" w:cs="宋体"/>
          <w:sz w:val="32"/>
          <w:szCs w:val="32"/>
          <w:lang w:val="en-US" w:eastAsia="zh-CN"/>
        </w:rPr>
        <w:t>2.</w:t>
      </w:r>
      <w:r>
        <w:rPr>
          <w:rFonts w:ascii="仿宋" w:hAnsi="仿宋" w:eastAsia="仿宋" w:cs="宋体"/>
          <w:sz w:val="32"/>
          <w:szCs w:val="32"/>
        </w:rPr>
        <w:t>鼓励社会力量参与工业招商，对所引进</w:t>
      </w:r>
      <w:r>
        <w:rPr>
          <w:rFonts w:hint="eastAsia" w:ascii="仿宋" w:hAnsi="仿宋" w:eastAsia="仿宋" w:cs="宋体"/>
          <w:sz w:val="32"/>
          <w:szCs w:val="32"/>
        </w:rPr>
        <w:t>工业</w:t>
      </w:r>
      <w:r>
        <w:rPr>
          <w:rFonts w:ascii="仿宋" w:hAnsi="仿宋" w:eastAsia="仿宋" w:cs="宋体"/>
          <w:sz w:val="32"/>
          <w:szCs w:val="32"/>
        </w:rPr>
        <w:t>项目，按协议约定竣工投产达规后，奖励引进第三方机构</w:t>
      </w:r>
      <w:r>
        <w:rPr>
          <w:rFonts w:hint="eastAsia" w:ascii="仿宋" w:hAnsi="仿宋" w:eastAsia="仿宋" w:cs="宋体"/>
          <w:sz w:val="32"/>
          <w:szCs w:val="32"/>
        </w:rPr>
        <w:t>或个人</w:t>
      </w:r>
      <w:r>
        <w:rPr>
          <w:rFonts w:ascii="仿宋" w:hAnsi="仿宋" w:eastAsia="仿宋" w:cs="宋体"/>
          <w:sz w:val="32"/>
          <w:szCs w:val="32"/>
        </w:rPr>
        <w:t>10万元</w:t>
      </w:r>
      <w:r>
        <w:rPr>
          <w:rFonts w:hint="eastAsia" w:ascii="仿宋" w:hAnsi="仿宋" w:eastAsia="仿宋" w:cs="宋体"/>
          <w:sz w:val="32"/>
          <w:szCs w:val="32"/>
        </w:rPr>
        <w:t>。</w:t>
      </w:r>
      <w:r>
        <w:rPr>
          <w:rFonts w:ascii="仿宋" w:hAnsi="仿宋" w:eastAsia="仿宋" w:cs="宋体"/>
          <w:sz w:val="32"/>
          <w:szCs w:val="32"/>
        </w:rPr>
        <w:t>达到省级开发区税收强度且固定资产投资2000万元以上，</w:t>
      </w:r>
      <w:r>
        <w:rPr>
          <w:rFonts w:hint="eastAsia" w:ascii="仿宋" w:hAnsi="仿宋" w:eastAsia="仿宋" w:cs="宋体"/>
          <w:sz w:val="32"/>
          <w:szCs w:val="32"/>
        </w:rPr>
        <w:t>年入库税收200万元以上，</w:t>
      </w:r>
      <w:r>
        <w:rPr>
          <w:rFonts w:ascii="仿宋" w:hAnsi="仿宋" w:eastAsia="仿宋" w:cs="宋体"/>
          <w:sz w:val="32"/>
          <w:szCs w:val="32"/>
        </w:rPr>
        <w:t>对引进第三方机构</w:t>
      </w:r>
      <w:r>
        <w:rPr>
          <w:rFonts w:ascii="仿宋" w:hAnsi="仿宋" w:eastAsia="仿宋" w:cs="宋体"/>
          <w:color w:val="auto"/>
          <w:sz w:val="32"/>
          <w:szCs w:val="32"/>
        </w:rPr>
        <w:t>或</w:t>
      </w:r>
      <w:r>
        <w:rPr>
          <w:rFonts w:hint="eastAsia" w:ascii="仿宋" w:hAnsi="仿宋" w:eastAsia="仿宋" w:cs="宋体"/>
          <w:color w:val="auto"/>
          <w:sz w:val="32"/>
          <w:szCs w:val="32"/>
        </w:rPr>
        <w:t>个人</w:t>
      </w:r>
      <w:r>
        <w:rPr>
          <w:rFonts w:ascii="仿宋" w:hAnsi="仿宋" w:eastAsia="仿宋" w:cs="宋体"/>
          <w:color w:val="auto"/>
          <w:sz w:val="32"/>
          <w:szCs w:val="32"/>
        </w:rPr>
        <w:t>，</w:t>
      </w:r>
      <w:r>
        <w:rPr>
          <w:rFonts w:ascii="仿宋" w:hAnsi="仿宋" w:eastAsia="仿宋" w:cs="宋体"/>
          <w:sz w:val="32"/>
          <w:szCs w:val="32"/>
        </w:rPr>
        <w:t>按照项目实际使用面积给予最高不超过70元/平方米奖励。</w:t>
      </w:r>
    </w:p>
    <w:p w14:paraId="61A19469">
      <w:pPr>
        <w:spacing w:line="590" w:lineRule="exact"/>
        <w:ind w:firstLine="640" w:firstLineChars="200"/>
        <w:rPr>
          <w:rFonts w:hint="eastAsia" w:ascii="仿宋" w:hAnsi="仿宋" w:eastAsia="仿宋_GB2312" w:cs="宋体"/>
          <w:b/>
          <w:color w:val="auto"/>
          <w:sz w:val="32"/>
          <w:szCs w:val="32"/>
          <w:lang w:eastAsia="zh-CN"/>
        </w:rPr>
      </w:pPr>
      <w:r>
        <w:rPr>
          <w:rFonts w:hint="eastAsia" w:ascii="仿宋" w:hAnsi="仿宋" w:eastAsia="仿宋" w:cs="宋体"/>
          <w:sz w:val="32"/>
          <w:szCs w:val="32"/>
          <w:lang w:val="en-US" w:eastAsia="zh-CN"/>
        </w:rPr>
        <w:t>3.</w:t>
      </w:r>
      <w:r>
        <w:rPr>
          <w:rFonts w:ascii="仿宋_GB2312" w:eastAsia="仿宋_GB2312"/>
          <w:sz w:val="32"/>
          <w:szCs w:val="32"/>
        </w:rPr>
        <w:t>对新引进年</w:t>
      </w:r>
      <w:r>
        <w:rPr>
          <w:rFonts w:hint="eastAsia" w:ascii="仿宋_GB2312" w:eastAsia="仿宋_GB2312"/>
          <w:sz w:val="32"/>
          <w:szCs w:val="32"/>
        </w:rPr>
        <w:t>入库税收</w:t>
      </w:r>
      <w:r>
        <w:rPr>
          <w:rFonts w:eastAsia="仿宋_GB2312"/>
          <w:sz w:val="32"/>
          <w:szCs w:val="32"/>
        </w:rPr>
        <w:t>500</w:t>
      </w:r>
      <w:r>
        <w:rPr>
          <w:rFonts w:ascii="仿宋_GB2312" w:eastAsia="仿宋_GB2312"/>
          <w:sz w:val="32"/>
          <w:szCs w:val="32"/>
        </w:rPr>
        <w:t>万元以上，且达到省级开发区投资和税收强度的工业项目，具体支持政策</w:t>
      </w:r>
      <w:r>
        <w:rPr>
          <w:rFonts w:hint="eastAsia" w:eastAsia="仿宋_GB2312"/>
          <w:sz w:val="32"/>
          <w:szCs w:val="32"/>
        </w:rPr>
        <w:t>经政府常务会研定</w:t>
      </w:r>
      <w:r>
        <w:rPr>
          <w:rFonts w:eastAsia="仿宋_GB2312"/>
          <w:sz w:val="32"/>
          <w:szCs w:val="32"/>
        </w:rPr>
        <w:t>“</w:t>
      </w:r>
      <w:r>
        <w:rPr>
          <w:rFonts w:ascii="仿宋_GB2312" w:eastAsia="仿宋_GB2312"/>
          <w:sz w:val="32"/>
          <w:szCs w:val="32"/>
        </w:rPr>
        <w:t>一事一议</w:t>
      </w:r>
      <w:r>
        <w:rPr>
          <w:rFonts w:eastAsia="仿宋_GB2312"/>
          <w:sz w:val="32"/>
          <w:szCs w:val="32"/>
        </w:rPr>
        <w:t>”</w:t>
      </w:r>
      <w:r>
        <w:rPr>
          <w:rFonts w:ascii="仿宋_GB2312" w:eastAsia="仿宋_GB2312"/>
          <w:sz w:val="32"/>
          <w:szCs w:val="32"/>
        </w:rPr>
        <w:t>。</w:t>
      </w:r>
      <w:r>
        <w:rPr>
          <w:rFonts w:hint="eastAsia" w:ascii="仿宋_GB2312" w:eastAsia="仿宋_GB2312"/>
          <w:b/>
          <w:bCs/>
          <w:sz w:val="32"/>
          <w:szCs w:val="32"/>
          <w:lang w:eastAsia="zh-CN"/>
        </w:rPr>
        <w:t>）</w:t>
      </w:r>
    </w:p>
    <w:p w14:paraId="0A772701">
      <w:pPr>
        <w:spacing w:line="560" w:lineRule="exact"/>
        <w:ind w:firstLine="643" w:firstLineChars="200"/>
        <w:rPr>
          <w:rFonts w:hint="eastAsia" w:ascii="仿宋" w:hAnsi="仿宋" w:eastAsia="仿宋" w:cs="宋体"/>
          <w:color w:val="auto"/>
          <w:sz w:val="32"/>
          <w:szCs w:val="32"/>
          <w:lang w:eastAsia="zh-CN"/>
        </w:rPr>
      </w:pPr>
      <w:r>
        <w:rPr>
          <w:rFonts w:hint="eastAsia" w:ascii="仿宋" w:hAnsi="仿宋" w:eastAsia="仿宋" w:cs="宋体"/>
          <w:b/>
          <w:color w:val="auto"/>
          <w:sz w:val="32"/>
          <w:szCs w:val="32"/>
        </w:rPr>
        <w:t xml:space="preserve">第三条 </w:t>
      </w:r>
      <w:r>
        <w:rPr>
          <w:rFonts w:hint="eastAsia" w:ascii="仿宋" w:hAnsi="仿宋" w:eastAsia="仿宋" w:cs="宋体"/>
          <w:color w:val="auto"/>
          <w:sz w:val="32"/>
          <w:szCs w:val="32"/>
        </w:rPr>
        <w:t xml:space="preserve"> 支持</w:t>
      </w:r>
      <w:r>
        <w:rPr>
          <w:rFonts w:hint="eastAsia" w:ascii="仿宋" w:hAnsi="仿宋" w:eastAsia="仿宋" w:cs="宋体"/>
          <w:color w:val="auto"/>
          <w:sz w:val="32"/>
          <w:szCs w:val="32"/>
          <w:lang w:eastAsia="zh-CN"/>
        </w:rPr>
        <w:t>加大投资</w:t>
      </w:r>
    </w:p>
    <w:p w14:paraId="35150401">
      <w:pPr>
        <w:spacing w:line="560" w:lineRule="exact"/>
        <w:ind w:firstLine="640" w:firstLineChars="200"/>
        <w:rPr>
          <w:rFonts w:ascii="仿宋_GB2312" w:eastAsia="仿宋_GB2312"/>
          <w:color w:val="auto"/>
          <w:sz w:val="32"/>
          <w:szCs w:val="32"/>
          <w:u w:val="single"/>
        </w:rPr>
      </w:pPr>
      <w:r>
        <w:rPr>
          <w:rFonts w:hint="eastAsia" w:ascii="仿宋" w:hAnsi="仿宋" w:eastAsia="仿宋" w:cs="宋体"/>
          <w:color w:val="auto"/>
          <w:sz w:val="32"/>
          <w:szCs w:val="32"/>
        </w:rPr>
        <w:t>1.</w:t>
      </w:r>
      <w:r>
        <w:rPr>
          <w:rFonts w:ascii="仿宋_GB2312" w:eastAsia="仿宋_GB2312"/>
          <w:color w:val="auto"/>
          <w:sz w:val="32"/>
          <w:szCs w:val="32"/>
          <w:u w:val="single"/>
        </w:rPr>
        <w:t>对</w:t>
      </w:r>
      <w:r>
        <w:rPr>
          <w:rFonts w:hint="eastAsia" w:ascii="仿宋_GB2312" w:eastAsia="仿宋_GB2312"/>
          <w:color w:val="auto"/>
          <w:sz w:val="32"/>
          <w:szCs w:val="32"/>
          <w:u w:val="single"/>
          <w:lang w:eastAsia="zh-CN"/>
        </w:rPr>
        <w:t>规上企业实施</w:t>
      </w:r>
      <w:r>
        <w:rPr>
          <w:rFonts w:ascii="仿宋_GB2312" w:eastAsia="仿宋_GB2312"/>
          <w:color w:val="auto"/>
          <w:sz w:val="32"/>
          <w:szCs w:val="32"/>
          <w:u w:val="single"/>
        </w:rPr>
        <w:t>技术改造项目</w:t>
      </w:r>
      <w:r>
        <w:rPr>
          <w:rFonts w:hint="eastAsia" w:ascii="仿宋_GB2312" w:eastAsia="仿宋_GB2312"/>
          <w:color w:val="auto"/>
          <w:sz w:val="32"/>
          <w:szCs w:val="32"/>
          <w:u w:val="single"/>
          <w:lang w:eastAsia="zh-CN"/>
        </w:rPr>
        <w:t>，</w:t>
      </w:r>
      <w:r>
        <w:rPr>
          <w:rFonts w:eastAsia="仿宋_GB2312"/>
          <w:color w:val="auto"/>
          <w:sz w:val="32"/>
          <w:szCs w:val="32"/>
          <w:u w:val="single"/>
        </w:rPr>
        <w:t>新购置设备投资额在</w:t>
      </w:r>
      <w:r>
        <w:rPr>
          <w:rFonts w:hint="eastAsia" w:eastAsia="仿宋_GB2312"/>
          <w:color w:val="auto"/>
          <w:sz w:val="32"/>
          <w:szCs w:val="32"/>
          <w:u w:val="single"/>
        </w:rPr>
        <w:t>10</w:t>
      </w:r>
      <w:r>
        <w:rPr>
          <w:rFonts w:eastAsia="仿宋_GB2312"/>
          <w:color w:val="auto"/>
          <w:sz w:val="32"/>
          <w:szCs w:val="32"/>
          <w:u w:val="single"/>
        </w:rPr>
        <w:t>0万元以上</w:t>
      </w:r>
      <w:r>
        <w:rPr>
          <w:rFonts w:hint="eastAsia" w:ascii="仿宋_GB2312" w:eastAsia="仿宋_GB2312"/>
          <w:color w:val="auto"/>
          <w:sz w:val="32"/>
          <w:szCs w:val="32"/>
          <w:u w:val="single"/>
          <w:lang w:eastAsia="zh-CN"/>
        </w:rPr>
        <w:t>（含软件）</w:t>
      </w:r>
      <w:r>
        <w:rPr>
          <w:rFonts w:eastAsia="仿宋_GB2312"/>
          <w:color w:val="auto"/>
          <w:sz w:val="32"/>
          <w:szCs w:val="32"/>
          <w:u w:val="single"/>
        </w:rPr>
        <w:t>，或</w:t>
      </w:r>
      <w:r>
        <w:rPr>
          <w:rFonts w:hint="eastAsia" w:eastAsia="仿宋_GB2312"/>
          <w:color w:val="auto"/>
          <w:sz w:val="32"/>
          <w:szCs w:val="32"/>
          <w:u w:val="single"/>
          <w:lang w:eastAsia="zh-CN"/>
        </w:rPr>
        <w:t>实施</w:t>
      </w:r>
      <w:r>
        <w:rPr>
          <w:rFonts w:hint="eastAsia" w:ascii="仿宋_GB2312" w:eastAsia="仿宋_GB2312"/>
          <w:color w:val="auto"/>
          <w:sz w:val="32"/>
          <w:szCs w:val="32"/>
          <w:u w:val="single"/>
          <w:lang w:eastAsia="zh-CN"/>
        </w:rPr>
        <w:t>数字化和绿色化改造</w:t>
      </w:r>
      <w:r>
        <w:rPr>
          <w:rFonts w:ascii="仿宋_GB2312" w:eastAsia="仿宋_GB2312"/>
          <w:color w:val="auto"/>
          <w:sz w:val="32"/>
          <w:szCs w:val="32"/>
          <w:u w:val="single"/>
        </w:rPr>
        <w:t>项目</w:t>
      </w:r>
      <w:r>
        <w:rPr>
          <w:rFonts w:hint="eastAsia" w:eastAsia="仿宋_GB2312"/>
          <w:color w:val="auto"/>
          <w:sz w:val="32"/>
          <w:szCs w:val="32"/>
          <w:u w:val="single"/>
        </w:rPr>
        <w:t>，</w:t>
      </w:r>
      <w:r>
        <w:rPr>
          <w:rFonts w:eastAsia="仿宋_GB2312"/>
          <w:color w:val="auto"/>
          <w:sz w:val="32"/>
          <w:szCs w:val="32"/>
          <w:u w:val="single"/>
        </w:rPr>
        <w:t>新购置设备投资额在</w:t>
      </w:r>
      <w:r>
        <w:rPr>
          <w:rFonts w:hint="eastAsia" w:eastAsia="仿宋_GB2312"/>
          <w:color w:val="auto"/>
          <w:sz w:val="32"/>
          <w:szCs w:val="32"/>
          <w:u w:val="single"/>
        </w:rPr>
        <w:t>5</w:t>
      </w:r>
      <w:r>
        <w:rPr>
          <w:rFonts w:eastAsia="仿宋_GB2312"/>
          <w:color w:val="auto"/>
          <w:sz w:val="32"/>
          <w:szCs w:val="32"/>
          <w:u w:val="single"/>
        </w:rPr>
        <w:t>0万元以上</w:t>
      </w:r>
      <w:r>
        <w:rPr>
          <w:rFonts w:hint="eastAsia" w:ascii="仿宋_GB2312" w:eastAsia="仿宋_GB2312"/>
          <w:color w:val="auto"/>
          <w:sz w:val="32"/>
          <w:szCs w:val="32"/>
          <w:u w:val="single"/>
          <w:lang w:eastAsia="zh-CN"/>
        </w:rPr>
        <w:t>（含软件）</w:t>
      </w:r>
      <w:r>
        <w:rPr>
          <w:rFonts w:eastAsia="仿宋_GB2312"/>
          <w:color w:val="auto"/>
          <w:sz w:val="32"/>
          <w:szCs w:val="32"/>
          <w:u w:val="single"/>
        </w:rPr>
        <w:t>，</w:t>
      </w:r>
      <w:r>
        <w:rPr>
          <w:rFonts w:ascii="仿宋_GB2312" w:eastAsia="仿宋_GB2312"/>
          <w:color w:val="auto"/>
          <w:sz w:val="32"/>
          <w:szCs w:val="32"/>
          <w:u w:val="single"/>
        </w:rPr>
        <w:t>按照设备实际投资额的</w:t>
      </w:r>
      <w:r>
        <w:rPr>
          <w:rFonts w:hint="eastAsia" w:ascii="仿宋_GB2312" w:eastAsia="仿宋_GB2312"/>
          <w:color w:val="auto"/>
          <w:sz w:val="32"/>
          <w:szCs w:val="32"/>
          <w:u w:val="single"/>
          <w:lang w:val="en-US" w:eastAsia="zh-CN"/>
        </w:rPr>
        <w:t>15</w:t>
      </w:r>
      <w:r>
        <w:rPr>
          <w:rFonts w:eastAsia="仿宋_GB2312"/>
          <w:color w:val="auto"/>
          <w:sz w:val="32"/>
          <w:szCs w:val="32"/>
          <w:u w:val="single"/>
        </w:rPr>
        <w:t>%</w:t>
      </w:r>
      <w:r>
        <w:rPr>
          <w:rFonts w:ascii="仿宋_GB2312" w:eastAsia="仿宋_GB2312"/>
          <w:color w:val="auto"/>
          <w:sz w:val="32"/>
          <w:szCs w:val="32"/>
          <w:u w:val="single"/>
        </w:rPr>
        <w:t>补助，最高不超过</w:t>
      </w:r>
      <w:r>
        <w:rPr>
          <w:rFonts w:eastAsia="仿宋_GB2312"/>
          <w:color w:val="auto"/>
          <w:sz w:val="32"/>
          <w:szCs w:val="32"/>
          <w:u w:val="single"/>
        </w:rPr>
        <w:t>200</w:t>
      </w:r>
      <w:r>
        <w:rPr>
          <w:rFonts w:ascii="仿宋_GB2312" w:eastAsia="仿宋_GB2312"/>
          <w:color w:val="auto"/>
          <w:sz w:val="32"/>
          <w:szCs w:val="32"/>
          <w:u w:val="single"/>
        </w:rPr>
        <w:t>万元。</w:t>
      </w:r>
    </w:p>
    <w:p w14:paraId="5C0A54AE">
      <w:pPr>
        <w:spacing w:line="560" w:lineRule="exact"/>
        <w:ind w:firstLine="643" w:firstLineChars="200"/>
        <w:rPr>
          <w:rFonts w:ascii="仿宋" w:hAnsi="仿宋" w:eastAsia="仿宋" w:cs="宋体"/>
          <w:sz w:val="32"/>
          <w:szCs w:val="32"/>
        </w:rPr>
      </w:pPr>
      <w:r>
        <w:rPr>
          <w:rFonts w:hint="eastAsia" w:ascii="仿宋_GB2312" w:eastAsia="仿宋_GB2312"/>
          <w:b/>
          <w:bCs/>
          <w:color w:val="auto"/>
          <w:sz w:val="32"/>
          <w:szCs w:val="32"/>
          <w:lang w:eastAsia="zh-CN"/>
        </w:rPr>
        <w:t>（原条款</w:t>
      </w:r>
      <w:r>
        <w:rPr>
          <w:rFonts w:hint="eastAsia" w:ascii="仿宋_GB2312" w:eastAsia="仿宋_GB2312"/>
          <w:b/>
          <w:bCs/>
          <w:color w:val="auto"/>
          <w:sz w:val="32"/>
          <w:szCs w:val="32"/>
          <w:lang w:val="en-US" w:eastAsia="zh-CN"/>
        </w:rPr>
        <w:t>2条</w:t>
      </w:r>
      <w:r>
        <w:rPr>
          <w:rFonts w:hint="eastAsia" w:ascii="仿宋_GB2312" w:eastAsia="仿宋_GB2312"/>
          <w:b/>
          <w:bCs/>
          <w:color w:val="auto"/>
          <w:sz w:val="32"/>
          <w:szCs w:val="32"/>
          <w:lang w:eastAsia="zh-CN"/>
        </w:rPr>
        <w:t>：</w:t>
      </w:r>
      <w:r>
        <w:rPr>
          <w:rFonts w:hint="eastAsia" w:ascii="仿宋" w:hAnsi="仿宋" w:eastAsia="仿宋" w:cs="宋体"/>
          <w:sz w:val="32"/>
          <w:szCs w:val="32"/>
        </w:rPr>
        <w:t>1.</w:t>
      </w:r>
      <w:r>
        <w:rPr>
          <w:rFonts w:eastAsia="仿宋_GB2312"/>
          <w:sz w:val="32"/>
          <w:szCs w:val="32"/>
        </w:rPr>
        <w:t>对列入县级技术改造项目库的技术改造项目</w:t>
      </w:r>
      <w:r>
        <w:rPr>
          <w:rFonts w:hint="eastAsia" w:eastAsia="仿宋_GB2312"/>
          <w:sz w:val="32"/>
          <w:szCs w:val="32"/>
        </w:rPr>
        <w:t>，</w:t>
      </w:r>
      <w:r>
        <w:rPr>
          <w:rFonts w:eastAsia="仿宋_GB2312"/>
          <w:sz w:val="32"/>
          <w:szCs w:val="32"/>
        </w:rPr>
        <w:t>新购置设备投资额在</w:t>
      </w:r>
      <w:r>
        <w:rPr>
          <w:rFonts w:hint="eastAsia" w:eastAsia="仿宋_GB2312"/>
          <w:sz w:val="32"/>
          <w:szCs w:val="32"/>
        </w:rPr>
        <w:t>10</w:t>
      </w:r>
      <w:r>
        <w:rPr>
          <w:rFonts w:eastAsia="仿宋_GB2312"/>
          <w:sz w:val="32"/>
          <w:szCs w:val="32"/>
        </w:rPr>
        <w:t>0万元以上，或当年竣工验收的节能环保项</w:t>
      </w:r>
      <w:r>
        <w:rPr>
          <w:rFonts w:eastAsia="仿宋_GB2312"/>
          <w:sz w:val="32"/>
          <w:szCs w:val="32"/>
          <w:u w:val="none"/>
        </w:rPr>
        <w:t>目</w:t>
      </w:r>
      <w:r>
        <w:rPr>
          <w:rFonts w:hint="eastAsia" w:eastAsia="仿宋_GB2312"/>
          <w:sz w:val="32"/>
          <w:szCs w:val="32"/>
          <w:u w:val="none"/>
        </w:rPr>
        <w:t>，</w:t>
      </w:r>
      <w:r>
        <w:rPr>
          <w:rFonts w:eastAsia="仿宋_GB2312"/>
          <w:sz w:val="32"/>
          <w:szCs w:val="32"/>
          <w:u w:val="none"/>
        </w:rPr>
        <w:t>新购置设备投资额在</w:t>
      </w:r>
      <w:r>
        <w:rPr>
          <w:rFonts w:hint="eastAsia" w:eastAsia="仿宋_GB2312"/>
          <w:sz w:val="32"/>
          <w:szCs w:val="32"/>
          <w:u w:val="none"/>
        </w:rPr>
        <w:t>5</w:t>
      </w:r>
      <w:r>
        <w:rPr>
          <w:rFonts w:eastAsia="仿宋_GB2312"/>
          <w:sz w:val="32"/>
          <w:szCs w:val="32"/>
          <w:u w:val="none"/>
        </w:rPr>
        <w:t>0万元以上，按照设备</w:t>
      </w:r>
      <w:r>
        <w:rPr>
          <w:rFonts w:eastAsia="仿宋_GB2312"/>
          <w:sz w:val="32"/>
          <w:szCs w:val="32"/>
        </w:rPr>
        <w:t>实际投资额的15%补助，最高不超过200万元。</w:t>
      </w:r>
    </w:p>
    <w:p w14:paraId="4447E1C3">
      <w:pPr>
        <w:spacing w:line="560" w:lineRule="exact"/>
        <w:ind w:firstLine="640" w:firstLineChars="200"/>
        <w:rPr>
          <w:rFonts w:hint="eastAsia" w:ascii="仿宋_GB2312" w:eastAsia="仿宋_GB2312"/>
          <w:color w:val="auto"/>
          <w:sz w:val="32"/>
          <w:szCs w:val="32"/>
          <w:lang w:eastAsia="zh-CN"/>
        </w:rPr>
      </w:pPr>
      <w:r>
        <w:rPr>
          <w:rFonts w:hint="eastAsia" w:ascii="仿宋" w:hAnsi="仿宋" w:eastAsia="仿宋" w:cs="宋体"/>
          <w:sz w:val="32"/>
          <w:szCs w:val="32"/>
        </w:rPr>
        <w:t>2</w:t>
      </w:r>
      <w:r>
        <w:rPr>
          <w:rFonts w:hint="eastAsia" w:ascii="仿宋" w:hAnsi="仿宋" w:eastAsia="仿宋" w:cs="宋体"/>
          <w:color w:val="auto"/>
          <w:sz w:val="32"/>
          <w:szCs w:val="32"/>
        </w:rPr>
        <w:t>.对企业采用5G等先进技术进行设备互联、数据互通、生产线全流程数字化改造</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实施以工业机器人、数控机床等智能装备替代人工生产</w:t>
      </w:r>
      <w:r>
        <w:rPr>
          <w:rFonts w:hint="eastAsia" w:ascii="仿宋" w:hAnsi="仿宋" w:eastAsia="仿宋" w:cs="宋体"/>
          <w:sz w:val="32"/>
          <w:szCs w:val="32"/>
        </w:rPr>
        <w:t>的项目</w:t>
      </w:r>
      <w:r>
        <w:rPr>
          <w:rFonts w:hint="eastAsia" w:ascii="仿宋" w:hAnsi="仿宋" w:eastAsia="仿宋" w:cs="宋体"/>
          <w:color w:val="auto"/>
          <w:sz w:val="32"/>
          <w:szCs w:val="32"/>
        </w:rPr>
        <w:t>，</w:t>
      </w:r>
      <w:r>
        <w:rPr>
          <w:rFonts w:hint="eastAsia" w:eastAsia="仿宋_GB2312"/>
          <w:sz w:val="32"/>
          <w:szCs w:val="32"/>
        </w:rPr>
        <w:t>当年</w:t>
      </w:r>
      <w:r>
        <w:rPr>
          <w:rFonts w:eastAsia="仿宋_GB2312"/>
          <w:sz w:val="32"/>
          <w:szCs w:val="32"/>
        </w:rPr>
        <w:t>投资额在</w:t>
      </w:r>
      <w:r>
        <w:rPr>
          <w:rFonts w:hint="eastAsia" w:eastAsia="仿宋_GB2312"/>
          <w:sz w:val="32"/>
          <w:szCs w:val="32"/>
        </w:rPr>
        <w:t>50</w:t>
      </w:r>
      <w:r>
        <w:rPr>
          <w:rFonts w:eastAsia="仿宋_GB2312"/>
          <w:sz w:val="32"/>
          <w:szCs w:val="32"/>
        </w:rPr>
        <w:t>万元以上，</w:t>
      </w:r>
      <w:r>
        <w:rPr>
          <w:rFonts w:hint="eastAsia" w:ascii="仿宋" w:hAnsi="仿宋" w:eastAsia="仿宋" w:cs="宋体"/>
          <w:color w:val="auto"/>
          <w:sz w:val="32"/>
          <w:szCs w:val="32"/>
        </w:rPr>
        <w:t>按其设备、软件实际投资</w:t>
      </w:r>
      <w:r>
        <w:rPr>
          <w:rFonts w:hint="eastAsia" w:ascii="仿宋" w:hAnsi="仿宋" w:eastAsia="仿宋" w:cs="宋体"/>
          <w:sz w:val="32"/>
          <w:szCs w:val="32"/>
        </w:rPr>
        <w:t>额</w:t>
      </w:r>
      <w:r>
        <w:rPr>
          <w:rFonts w:hint="eastAsia" w:ascii="仿宋" w:hAnsi="仿宋" w:eastAsia="仿宋" w:cs="宋体"/>
          <w:color w:val="auto"/>
          <w:sz w:val="32"/>
          <w:szCs w:val="32"/>
        </w:rPr>
        <w:t>的1</w:t>
      </w:r>
      <w:r>
        <w:rPr>
          <w:rFonts w:hint="eastAsia" w:ascii="仿宋" w:hAnsi="仿宋" w:eastAsia="仿宋" w:cs="宋体"/>
          <w:sz w:val="32"/>
          <w:szCs w:val="32"/>
        </w:rPr>
        <w:t>5</w:t>
      </w:r>
      <w:r>
        <w:rPr>
          <w:rFonts w:hint="eastAsia" w:ascii="仿宋" w:hAnsi="仿宋" w:eastAsia="仿宋" w:cs="宋体"/>
          <w:color w:val="auto"/>
          <w:sz w:val="32"/>
          <w:szCs w:val="32"/>
        </w:rPr>
        <w:t>%给予补助，</w:t>
      </w:r>
      <w:r>
        <w:rPr>
          <w:rFonts w:eastAsia="仿宋_GB2312"/>
          <w:sz w:val="32"/>
          <w:szCs w:val="32"/>
        </w:rPr>
        <w:t>最高不超过</w:t>
      </w:r>
      <w:r>
        <w:rPr>
          <w:rFonts w:hint="eastAsia" w:eastAsia="仿宋_GB2312"/>
          <w:sz w:val="32"/>
          <w:szCs w:val="32"/>
        </w:rPr>
        <w:t>1</w:t>
      </w:r>
      <w:r>
        <w:rPr>
          <w:rFonts w:eastAsia="仿宋_GB2312"/>
          <w:sz w:val="32"/>
          <w:szCs w:val="32"/>
        </w:rPr>
        <w:t>00万元。</w:t>
      </w:r>
      <w:r>
        <w:rPr>
          <w:rFonts w:hint="eastAsia" w:eastAsia="仿宋_GB2312"/>
          <w:sz w:val="32"/>
          <w:szCs w:val="32"/>
          <w:lang w:eastAsia="zh-CN"/>
        </w:rPr>
        <w:t>）</w:t>
      </w:r>
    </w:p>
    <w:p w14:paraId="54A50030">
      <w:pPr>
        <w:spacing w:line="560" w:lineRule="exact"/>
        <w:ind w:firstLine="640" w:firstLineChars="200"/>
        <w:rPr>
          <w:rFonts w:hint="eastAsia" w:ascii="仿宋_GB2312" w:eastAsia="仿宋_GB2312"/>
          <w:color w:val="auto"/>
          <w:sz w:val="32"/>
          <w:szCs w:val="32"/>
          <w:u w:val="single"/>
          <w:lang w:eastAsia="zh-CN"/>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u w:val="single"/>
          <w:lang w:eastAsia="zh-CN"/>
        </w:rPr>
        <w:t>对企业为实施技改项目获得的1年期及以上项目贷款</w:t>
      </w:r>
      <w:r>
        <w:rPr>
          <w:rFonts w:hint="eastAsia" w:ascii="仿宋_GB2312" w:eastAsia="仿宋_GB2312"/>
          <w:color w:val="auto"/>
          <w:sz w:val="32"/>
          <w:szCs w:val="32"/>
          <w:u w:val="single"/>
          <w:lang w:val="en-US" w:eastAsia="zh-CN"/>
        </w:rPr>
        <w:t>500万元以上</w:t>
      </w:r>
      <w:r>
        <w:rPr>
          <w:rFonts w:hint="eastAsia" w:ascii="仿宋_GB2312" w:eastAsia="仿宋_GB2312"/>
          <w:color w:val="auto"/>
          <w:sz w:val="32"/>
          <w:szCs w:val="32"/>
          <w:u w:val="single"/>
          <w:lang w:eastAsia="zh-CN"/>
        </w:rPr>
        <w:t>，按照贷款时同期银行贷款市场报价利率的40%给予贴息，单个项目最多补贴一年，最高不超过50万元。</w:t>
      </w:r>
    </w:p>
    <w:p w14:paraId="4EEEDAA8">
      <w:pPr>
        <w:spacing w:line="560" w:lineRule="exact"/>
        <w:ind w:firstLine="640" w:firstLineChars="200"/>
        <w:rPr>
          <w:rFonts w:hint="eastAsia"/>
          <w:lang w:eastAsia="zh-CN"/>
        </w:rPr>
      </w:pPr>
      <w:r>
        <w:rPr>
          <w:rFonts w:hint="eastAsia" w:ascii="仿宋_GB2312" w:eastAsia="仿宋_GB2312"/>
          <w:color w:val="auto"/>
          <w:sz w:val="32"/>
          <w:szCs w:val="32"/>
          <w:lang w:eastAsia="zh-CN"/>
        </w:rPr>
        <w:t>（</w:t>
      </w:r>
      <w:r>
        <w:rPr>
          <w:rFonts w:hint="eastAsia" w:ascii="仿宋_GB2312" w:eastAsia="仿宋_GB2312"/>
          <w:b/>
          <w:bCs/>
          <w:color w:val="auto"/>
          <w:sz w:val="32"/>
          <w:szCs w:val="32"/>
          <w:lang w:eastAsia="zh-CN"/>
        </w:rPr>
        <w:t>原条款：</w:t>
      </w:r>
      <w:r>
        <w:rPr>
          <w:rFonts w:hint="eastAsia" w:ascii="仿宋" w:hAnsi="仿宋" w:eastAsia="仿宋" w:cs="宋体"/>
          <w:color w:val="auto"/>
          <w:sz w:val="32"/>
          <w:szCs w:val="32"/>
        </w:rPr>
        <w:t xml:space="preserve"> 鼓励企业融资贷款提质扩量，</w:t>
      </w:r>
      <w:r>
        <w:rPr>
          <w:rFonts w:hint="eastAsia" w:ascii="仿宋" w:hAnsi="仿宋" w:eastAsia="仿宋" w:cs="宋体"/>
          <w:sz w:val="32"/>
          <w:szCs w:val="32"/>
        </w:rPr>
        <w:t>对</w:t>
      </w:r>
      <w:r>
        <w:rPr>
          <w:rFonts w:hint="eastAsia" w:ascii="仿宋" w:hAnsi="仿宋" w:eastAsia="仿宋" w:cs="宋体"/>
          <w:color w:val="auto"/>
          <w:sz w:val="32"/>
          <w:szCs w:val="32"/>
        </w:rPr>
        <w:t>当年有新开工制造业投资项目建设，新增500万元以上贷款</w:t>
      </w:r>
      <w:r>
        <w:rPr>
          <w:rFonts w:ascii="仿宋" w:hAnsi="仿宋" w:eastAsia="仿宋" w:cs="宋体"/>
          <w:color w:val="auto"/>
          <w:sz w:val="32"/>
          <w:szCs w:val="32"/>
        </w:rPr>
        <w:t>（一年期及以上）</w:t>
      </w:r>
      <w:r>
        <w:rPr>
          <w:rFonts w:hint="eastAsia" w:ascii="仿宋" w:hAnsi="仿宋" w:eastAsia="仿宋" w:cs="宋体"/>
          <w:color w:val="auto"/>
          <w:sz w:val="32"/>
          <w:szCs w:val="32"/>
        </w:rPr>
        <w:t>，</w:t>
      </w:r>
      <w:r>
        <w:rPr>
          <w:rFonts w:ascii="仿宋" w:hAnsi="仿宋" w:eastAsia="仿宋" w:cs="宋体"/>
          <w:color w:val="auto"/>
          <w:sz w:val="32"/>
          <w:szCs w:val="32"/>
          <w:shd w:val="clear" w:color="auto" w:fill="auto"/>
        </w:rPr>
        <w:t>按照同期银行贷款市场报价利率的</w:t>
      </w:r>
      <w:r>
        <w:rPr>
          <w:rFonts w:hint="eastAsia" w:ascii="仿宋" w:hAnsi="仿宋" w:eastAsia="仿宋" w:cs="宋体"/>
          <w:color w:val="auto"/>
          <w:sz w:val="32"/>
          <w:szCs w:val="32"/>
          <w:shd w:val="clear" w:color="auto" w:fill="auto"/>
          <w:lang w:eastAsia="zh-CN"/>
        </w:rPr>
        <w:t>4</w:t>
      </w:r>
      <w:r>
        <w:rPr>
          <w:rFonts w:ascii="仿宋" w:hAnsi="仿宋" w:eastAsia="仿宋" w:cs="宋体"/>
          <w:color w:val="auto"/>
          <w:sz w:val="32"/>
          <w:szCs w:val="32"/>
          <w:shd w:val="clear" w:color="auto" w:fill="auto"/>
        </w:rPr>
        <w:t>0% 给予贴息，</w:t>
      </w:r>
      <w:r>
        <w:rPr>
          <w:rFonts w:hint="eastAsia" w:ascii="仿宋" w:hAnsi="仿宋" w:eastAsia="仿宋" w:cs="宋体"/>
          <w:color w:val="auto"/>
          <w:sz w:val="32"/>
          <w:szCs w:val="32"/>
        </w:rPr>
        <w:t>最高不超过100万元。</w:t>
      </w:r>
      <w:r>
        <w:rPr>
          <w:rFonts w:hint="eastAsia" w:ascii="仿宋_GB2312" w:eastAsia="仿宋_GB2312"/>
          <w:color w:val="auto"/>
          <w:sz w:val="32"/>
          <w:szCs w:val="32"/>
          <w:lang w:eastAsia="zh-CN"/>
        </w:rPr>
        <w:t>）</w:t>
      </w:r>
    </w:p>
    <w:p w14:paraId="44EDB4FD">
      <w:pPr>
        <w:spacing w:line="560" w:lineRule="exact"/>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lang w:val="en-US" w:eastAsia="zh-CN"/>
        </w:rPr>
        <w:t>3.</w:t>
      </w:r>
      <w:r>
        <w:rPr>
          <w:rFonts w:hint="eastAsia" w:ascii="仿宋" w:hAnsi="仿宋" w:eastAsia="仿宋" w:cs="宋体"/>
          <w:color w:val="auto"/>
          <w:sz w:val="32"/>
          <w:szCs w:val="32"/>
        </w:rPr>
        <w:t>对收购闲置低效土地、厂房等进行工业项目建设，在投资</w:t>
      </w:r>
      <w:r>
        <w:rPr>
          <w:rFonts w:hint="eastAsia" w:ascii="仿宋" w:hAnsi="仿宋" w:eastAsia="仿宋" w:cs="宋体"/>
          <w:color w:val="auto"/>
          <w:sz w:val="32"/>
          <w:szCs w:val="32"/>
          <w:lang w:eastAsia="zh-CN"/>
        </w:rPr>
        <w:t>协议</w:t>
      </w:r>
      <w:r>
        <w:rPr>
          <w:rFonts w:hint="eastAsia" w:ascii="仿宋" w:hAnsi="仿宋" w:eastAsia="仿宋" w:cs="宋体"/>
          <w:color w:val="auto"/>
          <w:sz w:val="32"/>
          <w:szCs w:val="32"/>
        </w:rPr>
        <w:t>约定期限内</w:t>
      </w:r>
      <w:r>
        <w:rPr>
          <w:rFonts w:hint="eastAsia" w:ascii="仿宋" w:hAnsi="仿宋" w:eastAsia="仿宋" w:cs="宋体"/>
          <w:color w:val="auto"/>
          <w:sz w:val="32"/>
          <w:szCs w:val="32"/>
          <w:u w:val="single"/>
          <w:lang w:eastAsia="zh-CN"/>
        </w:rPr>
        <w:t>（最长</w:t>
      </w:r>
      <w:r>
        <w:rPr>
          <w:rFonts w:hint="eastAsia" w:ascii="仿宋" w:hAnsi="仿宋" w:eastAsia="仿宋" w:cs="宋体"/>
          <w:color w:val="auto"/>
          <w:sz w:val="32"/>
          <w:szCs w:val="32"/>
          <w:u w:val="single"/>
          <w:lang w:val="en-US" w:eastAsia="zh-CN"/>
        </w:rPr>
        <w:t>18个月</w:t>
      </w:r>
      <w:r>
        <w:rPr>
          <w:rFonts w:hint="eastAsia" w:ascii="仿宋" w:hAnsi="仿宋" w:eastAsia="仿宋" w:cs="宋体"/>
          <w:color w:val="auto"/>
          <w:sz w:val="32"/>
          <w:szCs w:val="32"/>
          <w:u w:val="single"/>
          <w:lang w:eastAsia="zh-CN"/>
        </w:rPr>
        <w:t>）</w:t>
      </w:r>
      <w:r>
        <w:rPr>
          <w:rFonts w:hint="eastAsia" w:ascii="仿宋" w:hAnsi="仿宋" w:eastAsia="仿宋" w:cs="宋体"/>
          <w:color w:val="auto"/>
          <w:sz w:val="32"/>
          <w:szCs w:val="32"/>
        </w:rPr>
        <w:t>竣工投产</w:t>
      </w:r>
      <w:r>
        <w:rPr>
          <w:rFonts w:hint="eastAsia" w:ascii="仿宋" w:hAnsi="仿宋" w:eastAsia="仿宋" w:cs="宋体"/>
          <w:color w:val="auto"/>
          <w:sz w:val="32"/>
          <w:szCs w:val="32"/>
          <w:lang w:eastAsia="zh-CN"/>
        </w:rPr>
        <w:t>达规</w:t>
      </w:r>
      <w:r>
        <w:rPr>
          <w:rFonts w:hint="eastAsia" w:ascii="仿宋" w:hAnsi="仿宋" w:eastAsia="仿宋" w:cs="宋体"/>
          <w:color w:val="auto"/>
          <w:sz w:val="32"/>
          <w:szCs w:val="32"/>
        </w:rPr>
        <w:t>的企业，在收购过程中缴纳的各项费用地方所得部分按收购方实际缴纳额的60%补助。</w:t>
      </w:r>
    </w:p>
    <w:p w14:paraId="0692FF6F">
      <w:pPr>
        <w:spacing w:line="560" w:lineRule="exact"/>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lang w:val="en-US" w:eastAsia="zh-CN"/>
        </w:rPr>
        <w:t>4</w:t>
      </w:r>
      <w:r>
        <w:rPr>
          <w:rFonts w:hint="eastAsia" w:ascii="仿宋" w:hAnsi="仿宋" w:eastAsia="仿宋" w:cs="宋体"/>
          <w:color w:val="auto"/>
          <w:sz w:val="32"/>
          <w:szCs w:val="32"/>
        </w:rPr>
        <w:t>.对租赁园区厂房进行工业</w:t>
      </w:r>
      <w:r>
        <w:rPr>
          <w:rFonts w:hint="eastAsia" w:ascii="仿宋" w:hAnsi="仿宋" w:eastAsia="仿宋" w:cs="宋体"/>
          <w:color w:val="auto"/>
          <w:sz w:val="32"/>
          <w:szCs w:val="32"/>
          <w:lang w:eastAsia="zh-CN"/>
        </w:rPr>
        <w:t>生产</w:t>
      </w:r>
      <w:r>
        <w:rPr>
          <w:rFonts w:hint="eastAsia" w:ascii="仿宋" w:hAnsi="仿宋" w:eastAsia="仿宋" w:cs="宋体"/>
          <w:color w:val="auto"/>
          <w:sz w:val="32"/>
          <w:szCs w:val="32"/>
        </w:rPr>
        <w:t>的企业，达到省级开发区税收强度要求的，年地方贡献50万元及以上，按照租赁费用（参照当地</w:t>
      </w:r>
      <w:r>
        <w:rPr>
          <w:rFonts w:hint="eastAsia" w:ascii="仿宋" w:hAnsi="仿宋" w:eastAsia="仿宋" w:cs="宋体"/>
          <w:color w:val="auto"/>
          <w:sz w:val="32"/>
          <w:szCs w:val="32"/>
          <w:lang w:eastAsia="zh-CN"/>
        </w:rPr>
        <w:t>标准化厂房</w:t>
      </w:r>
      <w:r>
        <w:rPr>
          <w:rFonts w:hint="eastAsia" w:ascii="仿宋" w:hAnsi="仿宋" w:eastAsia="仿宋" w:cs="宋体"/>
          <w:color w:val="auto"/>
          <w:sz w:val="32"/>
          <w:szCs w:val="32"/>
        </w:rPr>
        <w:t>租赁水平）的50%给予租赁补助，最长</w:t>
      </w:r>
      <w:r>
        <w:rPr>
          <w:rFonts w:hint="eastAsia" w:ascii="仿宋" w:hAnsi="仿宋" w:eastAsia="仿宋" w:cs="宋体"/>
          <w:color w:val="auto"/>
          <w:sz w:val="32"/>
          <w:szCs w:val="32"/>
          <w:lang w:eastAsia="zh-CN"/>
        </w:rPr>
        <w:t>不超过</w:t>
      </w:r>
      <w:r>
        <w:rPr>
          <w:rFonts w:hint="eastAsia" w:ascii="仿宋" w:hAnsi="仿宋" w:eastAsia="仿宋" w:cs="宋体"/>
          <w:color w:val="auto"/>
          <w:sz w:val="32"/>
          <w:szCs w:val="32"/>
          <w:lang w:val="en-US" w:eastAsia="zh-CN"/>
        </w:rPr>
        <w:t>3年</w:t>
      </w:r>
      <w:r>
        <w:rPr>
          <w:rFonts w:hint="eastAsia" w:ascii="仿宋" w:hAnsi="仿宋" w:eastAsia="仿宋" w:cs="宋体"/>
          <w:color w:val="auto"/>
          <w:sz w:val="32"/>
          <w:szCs w:val="32"/>
        </w:rPr>
        <w:t>；年地方贡献100万元以上，给予租赁费用全额补助，最长</w:t>
      </w:r>
      <w:r>
        <w:rPr>
          <w:rFonts w:hint="eastAsia" w:ascii="仿宋" w:hAnsi="仿宋" w:eastAsia="仿宋" w:cs="宋体"/>
          <w:color w:val="auto"/>
          <w:sz w:val="32"/>
          <w:szCs w:val="32"/>
          <w:lang w:eastAsia="zh-CN"/>
        </w:rPr>
        <w:t>不超过</w:t>
      </w:r>
      <w:r>
        <w:rPr>
          <w:rFonts w:hint="eastAsia" w:ascii="仿宋" w:hAnsi="仿宋" w:eastAsia="仿宋" w:cs="宋体"/>
          <w:color w:val="auto"/>
          <w:sz w:val="32"/>
          <w:szCs w:val="32"/>
          <w:lang w:val="en-US" w:eastAsia="zh-CN"/>
        </w:rPr>
        <w:t>3年</w:t>
      </w:r>
      <w:r>
        <w:rPr>
          <w:rFonts w:hint="eastAsia" w:ascii="仿宋" w:hAnsi="仿宋" w:eastAsia="仿宋" w:cs="宋体"/>
          <w:color w:val="auto"/>
          <w:sz w:val="32"/>
          <w:szCs w:val="32"/>
        </w:rPr>
        <w:t>。</w:t>
      </w:r>
    </w:p>
    <w:p w14:paraId="5A556CA2">
      <w:pPr>
        <w:spacing w:line="560" w:lineRule="exact"/>
        <w:ind w:firstLine="643" w:firstLineChars="200"/>
        <w:rPr>
          <w:rFonts w:hint="eastAsia" w:ascii="仿宋" w:hAnsi="仿宋" w:eastAsia="仿宋" w:cs="宋体"/>
          <w:color w:val="auto"/>
          <w:sz w:val="32"/>
          <w:szCs w:val="32"/>
          <w:u w:val="none"/>
        </w:rPr>
      </w:pPr>
      <w:r>
        <w:rPr>
          <w:rFonts w:hint="eastAsia" w:ascii="仿宋" w:hAnsi="仿宋" w:eastAsia="仿宋" w:cs="宋体"/>
          <w:b/>
          <w:bCs/>
          <w:color w:val="auto"/>
          <w:sz w:val="32"/>
          <w:szCs w:val="32"/>
          <w:lang w:eastAsia="zh-CN"/>
        </w:rPr>
        <w:t>（删除条款</w:t>
      </w:r>
      <w:r>
        <w:rPr>
          <w:rFonts w:hint="eastAsia" w:ascii="仿宋" w:hAnsi="仿宋" w:eastAsia="仿宋" w:cs="宋体"/>
          <w:b/>
          <w:bCs/>
          <w:color w:val="auto"/>
          <w:sz w:val="32"/>
          <w:szCs w:val="32"/>
          <w:lang w:val="en-US" w:eastAsia="zh-CN"/>
        </w:rPr>
        <w:t>2条</w:t>
      </w:r>
      <w:r>
        <w:rPr>
          <w:rFonts w:hint="eastAsia" w:ascii="仿宋" w:hAnsi="仿宋" w:eastAsia="仿宋" w:cs="宋体"/>
          <w:b/>
          <w:bCs/>
          <w:color w:val="auto"/>
          <w:sz w:val="32"/>
          <w:szCs w:val="32"/>
          <w:lang w:eastAsia="zh-CN"/>
        </w:rPr>
        <w:t>：</w:t>
      </w:r>
      <w:r>
        <w:rPr>
          <w:rFonts w:hint="eastAsia" w:ascii="仿宋" w:hAnsi="仿宋" w:eastAsia="仿宋" w:cs="宋体"/>
          <w:sz w:val="32"/>
          <w:szCs w:val="32"/>
          <w:lang w:val="en-US" w:eastAsia="zh-CN"/>
        </w:rPr>
        <w:t>1.</w:t>
      </w:r>
      <w:r>
        <w:rPr>
          <w:rFonts w:hint="eastAsia" w:ascii="仿宋" w:hAnsi="仿宋" w:eastAsia="仿宋" w:cs="宋体"/>
          <w:sz w:val="32"/>
          <w:szCs w:val="32"/>
        </w:rPr>
        <w:t>对新认定的省级两化融合典型场景解决方案和实践案例（包括“5G+工业互联网”应用示范项目、“5G+工业互联网”典型应用场景优秀案例等），分别给予5万元奖励。</w:t>
      </w:r>
    </w:p>
    <w:p w14:paraId="1FAE049B">
      <w:pPr>
        <w:spacing w:line="560" w:lineRule="exact"/>
        <w:ind w:firstLine="640" w:firstLineChars="200"/>
        <w:rPr>
          <w:rFonts w:hint="eastAsia" w:ascii="仿宋" w:hAnsi="仿宋" w:eastAsia="仿宋" w:cs="宋体"/>
          <w:color w:val="auto"/>
          <w:sz w:val="32"/>
          <w:szCs w:val="32"/>
        </w:rPr>
      </w:pPr>
      <w:r>
        <w:rPr>
          <w:rFonts w:hint="eastAsia" w:ascii="仿宋" w:hAnsi="仿宋" w:eastAsia="仿宋" w:cs="宋体"/>
          <w:sz w:val="32"/>
          <w:szCs w:val="32"/>
          <w:lang w:val="en-US" w:eastAsia="zh-CN"/>
        </w:rPr>
        <w:t>2.</w:t>
      </w:r>
      <w:r>
        <w:rPr>
          <w:rFonts w:hint="eastAsia" w:ascii="仿宋" w:hAnsi="仿宋" w:eastAsia="仿宋" w:cs="宋体"/>
          <w:color w:val="auto"/>
          <w:sz w:val="32"/>
          <w:szCs w:val="32"/>
          <w:u w:val="none"/>
        </w:rPr>
        <w:t>对</w:t>
      </w:r>
      <w:r>
        <w:rPr>
          <w:rFonts w:hint="eastAsia" w:ascii="仿宋_GB2312" w:hAnsi="仿宋_GB2312" w:eastAsia="仿宋_GB2312" w:cs="仿宋_GB2312"/>
          <w:color w:val="auto"/>
          <w:kern w:val="0"/>
          <w:sz w:val="32"/>
          <w:szCs w:val="32"/>
          <w:u w:val="none"/>
          <w:lang w:bidi="ar"/>
        </w:rPr>
        <w:t>通过羚羊工业互联网或市工业互联平台购买软件服务包，超出省级补助部份给予50%补助，最高不超过10万元。</w:t>
      </w:r>
      <w:r>
        <w:rPr>
          <w:rFonts w:hint="eastAsia" w:ascii="仿宋" w:hAnsi="仿宋" w:eastAsia="仿宋" w:cs="宋体"/>
          <w:color w:val="auto"/>
          <w:sz w:val="32"/>
          <w:szCs w:val="32"/>
        </w:rPr>
        <w:t>对开展企业上云，年度上云费用达到1万元以上，按照50%补助，最高不超过10万元。</w:t>
      </w:r>
      <w:r>
        <w:rPr>
          <w:rFonts w:hint="eastAsia" w:ascii="仿宋" w:hAnsi="仿宋" w:eastAsia="仿宋" w:cs="宋体"/>
          <w:b/>
          <w:bCs/>
          <w:color w:val="auto"/>
          <w:sz w:val="32"/>
          <w:szCs w:val="32"/>
          <w:lang w:eastAsia="zh-CN"/>
        </w:rPr>
        <w:t>）</w:t>
      </w:r>
    </w:p>
    <w:p w14:paraId="1D65D478">
      <w:pPr>
        <w:spacing w:line="560" w:lineRule="exact"/>
        <w:ind w:firstLine="643" w:firstLineChars="200"/>
        <w:rPr>
          <w:rFonts w:hint="default" w:ascii="仿宋" w:hAnsi="仿宋" w:eastAsia="仿宋" w:cs="宋体"/>
          <w:color w:val="auto"/>
          <w:sz w:val="32"/>
          <w:szCs w:val="32"/>
          <w:lang w:val="en-US" w:eastAsia="zh-CN"/>
        </w:rPr>
      </w:pPr>
      <w:r>
        <w:rPr>
          <w:rFonts w:hint="eastAsia" w:ascii="仿宋" w:hAnsi="仿宋" w:eastAsia="仿宋" w:cs="宋体"/>
          <w:b/>
          <w:color w:val="auto"/>
          <w:sz w:val="32"/>
          <w:szCs w:val="32"/>
        </w:rPr>
        <w:t>第</w:t>
      </w:r>
      <w:r>
        <w:rPr>
          <w:rFonts w:hint="eastAsia" w:ascii="仿宋" w:hAnsi="仿宋" w:eastAsia="仿宋" w:cs="宋体"/>
          <w:b/>
          <w:color w:val="auto"/>
          <w:sz w:val="32"/>
          <w:szCs w:val="32"/>
          <w:lang w:eastAsia="zh-CN"/>
        </w:rPr>
        <w:t>四</w:t>
      </w:r>
      <w:r>
        <w:rPr>
          <w:rFonts w:hint="eastAsia" w:ascii="仿宋" w:hAnsi="仿宋" w:eastAsia="仿宋" w:cs="宋体"/>
          <w:b/>
          <w:color w:val="auto"/>
          <w:sz w:val="32"/>
          <w:szCs w:val="32"/>
        </w:rPr>
        <w:t>条</w:t>
      </w:r>
      <w:r>
        <w:rPr>
          <w:rFonts w:hint="eastAsia" w:ascii="仿宋" w:hAnsi="仿宋" w:eastAsia="仿宋" w:cs="宋体"/>
          <w:color w:val="auto"/>
          <w:sz w:val="32"/>
          <w:szCs w:val="32"/>
        </w:rPr>
        <w:t xml:space="preserve">  支持</w:t>
      </w:r>
      <w:r>
        <w:rPr>
          <w:rFonts w:hint="eastAsia" w:ascii="仿宋" w:hAnsi="仿宋" w:eastAsia="仿宋" w:cs="宋体"/>
          <w:color w:val="auto"/>
          <w:sz w:val="32"/>
          <w:szCs w:val="32"/>
          <w:lang w:eastAsia="zh-CN"/>
        </w:rPr>
        <w:t>做大做强</w:t>
      </w:r>
    </w:p>
    <w:p w14:paraId="6E563965">
      <w:pPr>
        <w:spacing w:line="560" w:lineRule="exact"/>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rPr>
        <w:t>1.对年度产值首次达到 1 亿元、2 亿元、3 亿元以上</w:t>
      </w:r>
      <w:r>
        <w:rPr>
          <w:rFonts w:hint="eastAsia" w:ascii="仿宋" w:hAnsi="仿宋" w:eastAsia="仿宋" w:cs="宋体"/>
          <w:color w:val="auto"/>
          <w:sz w:val="32"/>
          <w:szCs w:val="32"/>
          <w:u w:val="none"/>
        </w:rPr>
        <w:t>且当年</w:t>
      </w:r>
      <w:r>
        <w:rPr>
          <w:rFonts w:hint="eastAsia" w:ascii="仿宋" w:hAnsi="仿宋" w:eastAsia="仿宋" w:cs="宋体"/>
          <w:color w:val="auto"/>
          <w:sz w:val="32"/>
          <w:szCs w:val="32"/>
          <w:u w:val="single"/>
        </w:rPr>
        <w:t>增幅 1</w:t>
      </w:r>
      <w:r>
        <w:rPr>
          <w:rFonts w:hint="eastAsia" w:ascii="仿宋" w:hAnsi="仿宋" w:eastAsia="仿宋" w:cs="宋体"/>
          <w:color w:val="auto"/>
          <w:sz w:val="32"/>
          <w:szCs w:val="32"/>
          <w:u w:val="single"/>
          <w:lang w:val="en-US" w:eastAsia="zh-CN"/>
        </w:rPr>
        <w:t>0</w:t>
      </w:r>
      <w:r>
        <w:rPr>
          <w:rFonts w:hint="eastAsia" w:ascii="仿宋" w:hAnsi="仿宋" w:eastAsia="仿宋" w:cs="宋体"/>
          <w:color w:val="auto"/>
          <w:sz w:val="32"/>
          <w:szCs w:val="32"/>
          <w:u w:val="single"/>
        </w:rPr>
        <w:t>%以上</w:t>
      </w:r>
      <w:r>
        <w:rPr>
          <w:rFonts w:hint="eastAsia" w:ascii="仿宋" w:hAnsi="仿宋" w:eastAsia="仿宋" w:cs="宋体"/>
          <w:color w:val="auto"/>
          <w:sz w:val="32"/>
          <w:szCs w:val="32"/>
        </w:rPr>
        <w:t>的工业企业，分别奖励 5 万元、10 万元、15 万元。</w:t>
      </w:r>
      <w:r>
        <w:rPr>
          <w:rFonts w:hint="eastAsia" w:ascii="仿宋" w:hAnsi="仿宋" w:eastAsia="仿宋" w:cs="宋体"/>
          <w:color w:val="auto"/>
          <w:sz w:val="32"/>
          <w:szCs w:val="32"/>
          <w:u w:val="single"/>
        </w:rPr>
        <w:t>对</w:t>
      </w:r>
      <w:r>
        <w:rPr>
          <w:rFonts w:hint="eastAsia" w:ascii="仿宋" w:hAnsi="仿宋" w:eastAsia="仿宋" w:cs="宋体"/>
          <w:color w:val="auto"/>
          <w:sz w:val="32"/>
          <w:szCs w:val="32"/>
          <w:u w:val="single"/>
          <w:lang w:eastAsia="zh-CN"/>
        </w:rPr>
        <w:t>上两个年度产值持续正增长，</w:t>
      </w:r>
      <w:r>
        <w:rPr>
          <w:rFonts w:hint="eastAsia" w:ascii="仿宋" w:hAnsi="仿宋" w:eastAsia="仿宋" w:cs="宋体"/>
          <w:color w:val="auto"/>
          <w:sz w:val="32"/>
          <w:szCs w:val="32"/>
          <w:lang w:eastAsia="zh-CN"/>
        </w:rPr>
        <w:t>当年</w:t>
      </w:r>
      <w:r>
        <w:rPr>
          <w:rFonts w:hint="eastAsia" w:ascii="仿宋" w:hAnsi="仿宋" w:eastAsia="仿宋" w:cs="宋体"/>
          <w:color w:val="auto"/>
          <w:sz w:val="32"/>
          <w:szCs w:val="32"/>
        </w:rPr>
        <w:t>产值达到5000 万元且增幅 2</w:t>
      </w:r>
      <w:r>
        <w:rPr>
          <w:rFonts w:hint="eastAsia" w:ascii="仿宋" w:hAnsi="仿宋" w:eastAsia="仿宋" w:cs="宋体"/>
          <w:color w:val="auto"/>
          <w:sz w:val="32"/>
          <w:szCs w:val="32"/>
          <w:lang w:val="en-US" w:eastAsia="zh-CN"/>
        </w:rPr>
        <w:t>5</w:t>
      </w:r>
      <w:r>
        <w:rPr>
          <w:rFonts w:hint="eastAsia" w:ascii="仿宋" w:hAnsi="仿宋" w:eastAsia="仿宋" w:cs="宋体"/>
          <w:color w:val="auto"/>
          <w:sz w:val="32"/>
          <w:szCs w:val="32"/>
        </w:rPr>
        <w:t>%以上的工业企业奖励 10 万元。</w:t>
      </w:r>
    </w:p>
    <w:p w14:paraId="2A94612E">
      <w:pPr>
        <w:spacing w:line="560" w:lineRule="exact"/>
        <w:ind w:firstLine="643" w:firstLineChars="200"/>
        <w:rPr>
          <w:rFonts w:hint="eastAsia" w:ascii="仿宋" w:hAnsi="仿宋" w:eastAsia="仿宋" w:cs="宋体"/>
          <w:b/>
          <w:bCs/>
          <w:color w:val="auto"/>
          <w:sz w:val="32"/>
          <w:szCs w:val="32"/>
          <w:lang w:val="en-US" w:eastAsia="zh-CN"/>
        </w:rPr>
      </w:pPr>
      <w:r>
        <w:rPr>
          <w:rFonts w:hint="eastAsia" w:ascii="仿宋" w:hAnsi="仿宋" w:eastAsia="仿宋" w:cs="宋体"/>
          <w:b/>
          <w:bCs/>
          <w:color w:val="auto"/>
          <w:sz w:val="32"/>
          <w:szCs w:val="32"/>
          <w:lang w:val="en-US" w:eastAsia="zh-CN"/>
        </w:rPr>
        <w:t>（原条款：</w:t>
      </w:r>
      <w:r>
        <w:rPr>
          <w:rFonts w:hint="eastAsia" w:ascii="仿宋" w:hAnsi="仿宋" w:eastAsia="仿宋" w:cs="宋体"/>
          <w:color w:val="auto"/>
          <w:sz w:val="32"/>
          <w:szCs w:val="32"/>
          <w:u w:val="none"/>
        </w:rPr>
        <w:t>对年度工业产值首次达到 1 亿元、2 亿元、3 亿元且当年增幅 15%以上的工业企业，分别奖励企业 5 万元、10 万元、15 万元。对</w:t>
      </w:r>
      <w:r>
        <w:rPr>
          <w:rFonts w:hint="eastAsia" w:ascii="仿宋" w:hAnsi="仿宋" w:eastAsia="仿宋" w:cs="宋体"/>
          <w:sz w:val="32"/>
          <w:szCs w:val="32"/>
          <w:u w:val="none"/>
        </w:rPr>
        <w:t>当年工业产值达到5</w:t>
      </w:r>
      <w:r>
        <w:rPr>
          <w:rFonts w:hint="eastAsia" w:ascii="仿宋" w:hAnsi="仿宋" w:eastAsia="仿宋" w:cs="宋体"/>
          <w:color w:val="auto"/>
          <w:sz w:val="32"/>
          <w:szCs w:val="32"/>
          <w:u w:val="none"/>
        </w:rPr>
        <w:t>000 万元</w:t>
      </w:r>
      <w:r>
        <w:rPr>
          <w:rFonts w:hint="eastAsia" w:ascii="仿宋" w:hAnsi="仿宋" w:eastAsia="仿宋" w:cs="宋体"/>
          <w:sz w:val="32"/>
          <w:szCs w:val="32"/>
          <w:u w:val="none"/>
        </w:rPr>
        <w:t>且</w:t>
      </w:r>
      <w:r>
        <w:rPr>
          <w:rFonts w:hint="eastAsia" w:ascii="仿宋" w:hAnsi="仿宋" w:eastAsia="仿宋" w:cs="宋体"/>
          <w:color w:val="auto"/>
          <w:sz w:val="32"/>
          <w:szCs w:val="32"/>
          <w:u w:val="none"/>
        </w:rPr>
        <w:t>增幅 25%以上的</w:t>
      </w:r>
      <w:r>
        <w:rPr>
          <w:rFonts w:hint="eastAsia" w:ascii="仿宋" w:hAnsi="仿宋" w:eastAsia="仿宋" w:cs="宋体"/>
          <w:sz w:val="32"/>
          <w:szCs w:val="32"/>
          <w:u w:val="none"/>
        </w:rPr>
        <w:t>工业企业</w:t>
      </w:r>
      <w:r>
        <w:rPr>
          <w:rFonts w:hint="eastAsia" w:ascii="仿宋" w:hAnsi="仿宋" w:eastAsia="仿宋" w:cs="宋体"/>
          <w:color w:val="auto"/>
          <w:sz w:val="32"/>
          <w:szCs w:val="32"/>
          <w:u w:val="none"/>
        </w:rPr>
        <w:t>奖励 10 万元。</w:t>
      </w:r>
      <w:r>
        <w:rPr>
          <w:rFonts w:hint="eastAsia" w:ascii="仿宋" w:hAnsi="仿宋" w:eastAsia="仿宋" w:cs="宋体"/>
          <w:b/>
          <w:bCs/>
          <w:color w:val="auto"/>
          <w:sz w:val="32"/>
          <w:szCs w:val="32"/>
          <w:lang w:val="en-US" w:eastAsia="zh-CN"/>
        </w:rPr>
        <w:t>）</w:t>
      </w:r>
    </w:p>
    <w:p w14:paraId="094B2904">
      <w:pPr>
        <w:spacing w:line="560" w:lineRule="exact"/>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lang w:val="en-US" w:eastAsia="zh-CN"/>
        </w:rPr>
        <w:t>2</w:t>
      </w:r>
      <w:r>
        <w:rPr>
          <w:rFonts w:hint="eastAsia" w:ascii="仿宋" w:hAnsi="仿宋" w:eastAsia="仿宋" w:cs="宋体"/>
          <w:color w:val="auto"/>
          <w:sz w:val="32"/>
          <w:szCs w:val="32"/>
        </w:rPr>
        <w:t>.对亩均效益评价为A档的企业奖补资金上浮10%，亩均效益评价为B档的企业奖补资金按100%兑现，亩均效益评价为C档的企业奖补资金按90%兑现，亩均效益评价为D档的企业不予奖补。</w:t>
      </w:r>
    </w:p>
    <w:p w14:paraId="7111ECF4">
      <w:pPr>
        <w:spacing w:line="560" w:lineRule="exact"/>
        <w:ind w:firstLine="643" w:firstLineChars="200"/>
        <w:rPr>
          <w:rFonts w:hint="eastAsia" w:ascii="仿宋" w:hAnsi="仿宋" w:eastAsia="仿宋" w:cs="宋体"/>
          <w:color w:val="auto"/>
          <w:sz w:val="32"/>
          <w:szCs w:val="32"/>
        </w:rPr>
      </w:pPr>
      <w:r>
        <w:rPr>
          <w:rFonts w:hint="eastAsia" w:ascii="仿宋" w:hAnsi="仿宋" w:eastAsia="仿宋" w:cs="宋体"/>
          <w:b/>
          <w:color w:val="auto"/>
          <w:sz w:val="32"/>
          <w:szCs w:val="32"/>
        </w:rPr>
        <w:t>第</w:t>
      </w:r>
      <w:r>
        <w:rPr>
          <w:rFonts w:hint="eastAsia" w:ascii="仿宋" w:hAnsi="仿宋" w:eastAsia="仿宋" w:cs="宋体"/>
          <w:b/>
          <w:color w:val="auto"/>
          <w:sz w:val="32"/>
          <w:szCs w:val="32"/>
          <w:lang w:eastAsia="zh-CN"/>
        </w:rPr>
        <w:t>五</w:t>
      </w:r>
      <w:r>
        <w:rPr>
          <w:rFonts w:hint="eastAsia" w:ascii="仿宋" w:hAnsi="仿宋" w:eastAsia="仿宋" w:cs="宋体"/>
          <w:b/>
          <w:color w:val="auto"/>
          <w:sz w:val="32"/>
          <w:szCs w:val="32"/>
        </w:rPr>
        <w:t>条</w:t>
      </w:r>
      <w:r>
        <w:rPr>
          <w:rFonts w:hint="eastAsia" w:ascii="仿宋" w:hAnsi="仿宋" w:eastAsia="仿宋" w:cs="宋体"/>
          <w:color w:val="auto"/>
          <w:sz w:val="32"/>
          <w:szCs w:val="32"/>
        </w:rPr>
        <w:t xml:space="preserve"> 支持</w:t>
      </w:r>
      <w:r>
        <w:rPr>
          <w:rFonts w:hint="eastAsia" w:ascii="仿宋" w:hAnsi="仿宋" w:eastAsia="仿宋" w:cs="宋体"/>
          <w:color w:val="auto"/>
          <w:sz w:val="32"/>
          <w:szCs w:val="32"/>
          <w:lang w:eastAsia="zh-CN"/>
        </w:rPr>
        <w:t>品牌能力</w:t>
      </w:r>
      <w:r>
        <w:rPr>
          <w:rFonts w:hint="eastAsia" w:ascii="仿宋" w:hAnsi="仿宋" w:eastAsia="仿宋" w:cs="宋体"/>
          <w:color w:val="auto"/>
          <w:sz w:val="32"/>
          <w:szCs w:val="32"/>
        </w:rPr>
        <w:t>提升</w:t>
      </w:r>
    </w:p>
    <w:p w14:paraId="64DC50AB">
      <w:pPr>
        <w:spacing w:line="560" w:lineRule="exact"/>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rPr>
        <w:t>1.对</w:t>
      </w:r>
      <w:r>
        <w:rPr>
          <w:rFonts w:hint="eastAsia" w:ascii="仿宋" w:hAnsi="仿宋" w:eastAsia="仿宋" w:cs="宋体"/>
          <w:color w:val="auto"/>
          <w:sz w:val="32"/>
          <w:szCs w:val="32"/>
          <w:lang w:eastAsia="zh-CN"/>
        </w:rPr>
        <w:t>首次月度入规</w:t>
      </w:r>
      <w:r>
        <w:rPr>
          <w:rFonts w:hint="eastAsia" w:ascii="仿宋" w:hAnsi="仿宋" w:eastAsia="仿宋" w:cs="宋体"/>
          <w:color w:val="auto"/>
          <w:sz w:val="32"/>
          <w:szCs w:val="32"/>
        </w:rPr>
        <w:t>的工业企业</w:t>
      </w:r>
      <w:r>
        <w:rPr>
          <w:rFonts w:hint="eastAsia" w:ascii="仿宋" w:hAnsi="仿宋" w:eastAsia="仿宋" w:cs="宋体"/>
          <w:color w:val="auto"/>
          <w:sz w:val="32"/>
          <w:szCs w:val="32"/>
          <w:lang w:eastAsia="zh-CN"/>
        </w:rPr>
        <w:t>奖励企业</w:t>
      </w:r>
      <w:r>
        <w:rPr>
          <w:rFonts w:ascii="仿宋" w:hAnsi="仿宋" w:eastAsia="仿宋" w:cs="宋体"/>
          <w:color w:val="auto"/>
          <w:sz w:val="32"/>
          <w:szCs w:val="32"/>
        </w:rPr>
        <w:t>实际经营的</w:t>
      </w:r>
      <w:r>
        <w:rPr>
          <w:rFonts w:hint="eastAsia" w:ascii="仿宋" w:hAnsi="仿宋" w:eastAsia="仿宋" w:cs="宋体"/>
          <w:color w:val="auto"/>
          <w:sz w:val="32"/>
          <w:szCs w:val="32"/>
          <w:u w:val="none"/>
          <w:lang w:eastAsia="zh-CN"/>
        </w:rPr>
        <w:t>相关</w:t>
      </w:r>
      <w:r>
        <w:rPr>
          <w:rFonts w:ascii="仿宋" w:hAnsi="仿宋" w:eastAsia="仿宋" w:cs="宋体"/>
          <w:color w:val="auto"/>
          <w:sz w:val="32"/>
          <w:szCs w:val="32"/>
          <w:u w:val="none"/>
        </w:rPr>
        <w:t>负责人</w:t>
      </w:r>
      <w:r>
        <w:rPr>
          <w:rFonts w:hint="eastAsia" w:ascii="仿宋" w:hAnsi="仿宋" w:eastAsia="仿宋" w:cs="宋体"/>
          <w:color w:val="auto"/>
          <w:sz w:val="32"/>
          <w:szCs w:val="32"/>
          <w:u w:val="single"/>
          <w:lang w:val="en-US" w:eastAsia="zh-CN"/>
        </w:rPr>
        <w:t>12</w:t>
      </w:r>
      <w:r>
        <w:rPr>
          <w:rFonts w:hint="eastAsia" w:ascii="仿宋" w:hAnsi="仿宋" w:eastAsia="仿宋" w:cs="宋体"/>
          <w:color w:val="auto"/>
          <w:sz w:val="32"/>
          <w:szCs w:val="32"/>
          <w:u w:val="single"/>
        </w:rPr>
        <w:t>万元</w:t>
      </w:r>
      <w:r>
        <w:rPr>
          <w:rFonts w:hint="eastAsia" w:ascii="仿宋" w:hAnsi="仿宋" w:eastAsia="仿宋" w:cs="宋体"/>
          <w:color w:val="auto"/>
          <w:sz w:val="32"/>
          <w:szCs w:val="32"/>
        </w:rPr>
        <w:t>；</w:t>
      </w:r>
      <w:r>
        <w:rPr>
          <w:rFonts w:hint="eastAsia" w:ascii="仿宋" w:hAnsi="仿宋" w:eastAsia="仿宋" w:cs="宋体"/>
          <w:color w:val="auto"/>
          <w:sz w:val="32"/>
          <w:szCs w:val="32"/>
          <w:u w:val="single"/>
        </w:rPr>
        <w:t>对首次</w:t>
      </w:r>
      <w:r>
        <w:rPr>
          <w:rFonts w:hint="eastAsia" w:ascii="仿宋" w:hAnsi="仿宋" w:eastAsia="仿宋" w:cs="宋体"/>
          <w:color w:val="auto"/>
          <w:sz w:val="32"/>
          <w:szCs w:val="32"/>
          <w:u w:val="single"/>
          <w:lang w:eastAsia="zh-CN"/>
        </w:rPr>
        <w:t>年度入规</w:t>
      </w:r>
      <w:r>
        <w:rPr>
          <w:rFonts w:hint="eastAsia" w:ascii="仿宋" w:hAnsi="仿宋" w:eastAsia="仿宋" w:cs="宋体"/>
          <w:color w:val="auto"/>
          <w:sz w:val="32"/>
          <w:szCs w:val="32"/>
          <w:u w:val="single"/>
        </w:rPr>
        <w:t>的工业企业</w:t>
      </w:r>
      <w:r>
        <w:rPr>
          <w:rFonts w:hint="eastAsia" w:ascii="仿宋" w:hAnsi="仿宋" w:eastAsia="仿宋" w:cs="宋体"/>
          <w:color w:val="auto"/>
          <w:sz w:val="32"/>
          <w:szCs w:val="32"/>
          <w:u w:val="single"/>
          <w:lang w:eastAsia="zh-CN"/>
        </w:rPr>
        <w:t>奖励企业</w:t>
      </w:r>
      <w:r>
        <w:rPr>
          <w:rFonts w:ascii="仿宋" w:hAnsi="仿宋" w:eastAsia="仿宋" w:cs="宋体"/>
          <w:color w:val="auto"/>
          <w:sz w:val="32"/>
          <w:szCs w:val="32"/>
          <w:u w:val="single"/>
        </w:rPr>
        <w:t>实际经营的</w:t>
      </w:r>
      <w:r>
        <w:rPr>
          <w:rFonts w:hint="eastAsia" w:ascii="仿宋" w:hAnsi="仿宋" w:eastAsia="仿宋" w:cs="宋体"/>
          <w:color w:val="auto"/>
          <w:sz w:val="32"/>
          <w:szCs w:val="32"/>
          <w:u w:val="single"/>
          <w:lang w:eastAsia="zh-CN"/>
        </w:rPr>
        <w:t>相关</w:t>
      </w:r>
      <w:r>
        <w:rPr>
          <w:rFonts w:ascii="仿宋" w:hAnsi="仿宋" w:eastAsia="仿宋" w:cs="宋体"/>
          <w:color w:val="auto"/>
          <w:sz w:val="32"/>
          <w:szCs w:val="32"/>
          <w:u w:val="single"/>
        </w:rPr>
        <w:t>负责人</w:t>
      </w:r>
      <w:r>
        <w:rPr>
          <w:rFonts w:hint="eastAsia" w:ascii="仿宋" w:hAnsi="仿宋" w:eastAsia="仿宋" w:cs="宋体"/>
          <w:color w:val="auto"/>
          <w:sz w:val="32"/>
          <w:szCs w:val="32"/>
          <w:u w:val="single"/>
          <w:lang w:val="en-US" w:eastAsia="zh-CN"/>
        </w:rPr>
        <w:t>6</w:t>
      </w:r>
      <w:r>
        <w:rPr>
          <w:rFonts w:hint="eastAsia" w:ascii="仿宋" w:hAnsi="仿宋" w:eastAsia="仿宋" w:cs="宋体"/>
          <w:color w:val="auto"/>
          <w:sz w:val="32"/>
          <w:szCs w:val="32"/>
          <w:u w:val="single"/>
        </w:rPr>
        <w:t>万元</w:t>
      </w:r>
      <w:r>
        <w:rPr>
          <w:rFonts w:hint="eastAsia" w:ascii="仿宋" w:hAnsi="仿宋" w:eastAsia="仿宋" w:cs="宋体"/>
          <w:color w:val="auto"/>
          <w:sz w:val="32"/>
          <w:szCs w:val="32"/>
        </w:rPr>
        <w:t>。对新纳入统计抽样调查</w:t>
      </w:r>
      <w:r>
        <w:rPr>
          <w:rFonts w:ascii="仿宋" w:hAnsi="仿宋" w:eastAsia="仿宋" w:cs="宋体"/>
          <w:color w:val="auto"/>
          <w:sz w:val="32"/>
          <w:szCs w:val="32"/>
        </w:rPr>
        <w:t>且按要求及时报送数据</w:t>
      </w:r>
      <w:r>
        <w:rPr>
          <w:rFonts w:hint="eastAsia" w:ascii="仿宋" w:hAnsi="仿宋" w:eastAsia="仿宋" w:cs="宋体"/>
          <w:color w:val="auto"/>
          <w:sz w:val="32"/>
          <w:szCs w:val="32"/>
        </w:rPr>
        <w:t>的规下工业企业奖励</w:t>
      </w:r>
      <w:r>
        <w:rPr>
          <w:rFonts w:ascii="仿宋" w:hAnsi="仿宋" w:eastAsia="仿宋" w:cs="宋体"/>
          <w:color w:val="auto"/>
          <w:sz w:val="32"/>
          <w:szCs w:val="32"/>
        </w:rPr>
        <w:t>企业实际经营的</w:t>
      </w:r>
      <w:r>
        <w:rPr>
          <w:rFonts w:hint="eastAsia" w:ascii="仿宋" w:hAnsi="仿宋" w:eastAsia="仿宋" w:cs="宋体"/>
          <w:color w:val="auto"/>
          <w:sz w:val="32"/>
          <w:szCs w:val="32"/>
          <w:u w:val="none"/>
          <w:lang w:eastAsia="zh-CN"/>
        </w:rPr>
        <w:t>相关</w:t>
      </w:r>
      <w:r>
        <w:rPr>
          <w:rFonts w:ascii="仿宋" w:hAnsi="仿宋" w:eastAsia="仿宋" w:cs="宋体"/>
          <w:color w:val="auto"/>
          <w:sz w:val="32"/>
          <w:szCs w:val="32"/>
          <w:u w:val="none"/>
        </w:rPr>
        <w:t>负责人</w:t>
      </w:r>
      <w:r>
        <w:rPr>
          <w:rFonts w:hint="eastAsia" w:ascii="仿宋" w:hAnsi="仿宋" w:eastAsia="仿宋" w:cs="宋体"/>
          <w:color w:val="auto"/>
          <w:sz w:val="32"/>
          <w:szCs w:val="32"/>
        </w:rPr>
        <w:t>2万元。</w:t>
      </w:r>
    </w:p>
    <w:p w14:paraId="0EED26A4">
      <w:pPr>
        <w:spacing w:line="560" w:lineRule="exact"/>
        <w:ind w:firstLine="643" w:firstLineChars="200"/>
        <w:rPr>
          <w:rFonts w:hint="eastAsia" w:ascii="仿宋" w:hAnsi="仿宋" w:eastAsia="仿宋" w:cs="宋体"/>
          <w:color w:val="auto"/>
          <w:sz w:val="32"/>
          <w:szCs w:val="32"/>
          <w:lang w:eastAsia="zh-CN"/>
        </w:rPr>
      </w:pPr>
      <w:r>
        <w:rPr>
          <w:rFonts w:hint="eastAsia" w:ascii="仿宋" w:hAnsi="仿宋" w:eastAsia="仿宋" w:cs="宋体"/>
          <w:b/>
          <w:bCs/>
          <w:color w:val="auto"/>
          <w:sz w:val="32"/>
          <w:szCs w:val="32"/>
          <w:lang w:eastAsia="zh-CN"/>
        </w:rPr>
        <w:t>（原条款：</w:t>
      </w:r>
      <w:r>
        <w:rPr>
          <w:rFonts w:ascii="仿宋" w:hAnsi="仿宋" w:eastAsia="仿宋" w:cs="宋体"/>
          <w:sz w:val="32"/>
          <w:szCs w:val="32"/>
        </w:rPr>
        <w:t>对首次进入规模以上工业企业实际经营的</w:t>
      </w:r>
      <w:r>
        <w:rPr>
          <w:rFonts w:hint="eastAsia" w:ascii="仿宋" w:hAnsi="仿宋" w:eastAsia="仿宋" w:cs="宋体"/>
          <w:sz w:val="32"/>
          <w:szCs w:val="32"/>
          <w:u w:val="none"/>
          <w:lang w:eastAsia="zh-CN"/>
        </w:rPr>
        <w:t>相关</w:t>
      </w:r>
      <w:r>
        <w:rPr>
          <w:rFonts w:ascii="仿宋" w:hAnsi="仿宋" w:eastAsia="仿宋" w:cs="宋体"/>
          <w:sz w:val="32"/>
          <w:szCs w:val="32"/>
          <w:u w:val="none"/>
        </w:rPr>
        <w:t>负责人</w:t>
      </w:r>
      <w:r>
        <w:rPr>
          <w:rFonts w:ascii="仿宋" w:hAnsi="仿宋" w:eastAsia="仿宋" w:cs="宋体"/>
          <w:sz w:val="32"/>
          <w:szCs w:val="32"/>
        </w:rPr>
        <w:t>奖励</w:t>
      </w:r>
      <w:r>
        <w:rPr>
          <w:rFonts w:hint="eastAsia" w:ascii="仿宋" w:hAnsi="仿宋" w:eastAsia="仿宋" w:cs="宋体"/>
          <w:sz w:val="32"/>
          <w:szCs w:val="32"/>
        </w:rPr>
        <w:t>10</w:t>
      </w:r>
      <w:r>
        <w:rPr>
          <w:rFonts w:ascii="仿宋" w:hAnsi="仿宋" w:eastAsia="仿宋" w:cs="宋体"/>
          <w:sz w:val="32"/>
          <w:szCs w:val="32"/>
        </w:rPr>
        <w:t>万元</w:t>
      </w:r>
      <w:r>
        <w:rPr>
          <w:rFonts w:hint="eastAsia" w:ascii="仿宋" w:hAnsi="仿宋" w:eastAsia="仿宋" w:cs="宋体"/>
          <w:sz w:val="32"/>
          <w:szCs w:val="32"/>
        </w:rPr>
        <w:t>；</w:t>
      </w:r>
      <w:r>
        <w:rPr>
          <w:rFonts w:ascii="仿宋" w:hAnsi="仿宋" w:eastAsia="仿宋" w:cs="宋体"/>
          <w:sz w:val="32"/>
          <w:szCs w:val="32"/>
        </w:rPr>
        <w:t>对新纳入统计抽样调查且按要求及时报送数据的规下工业企业，一次性奖励企业实际经营的</w:t>
      </w:r>
      <w:r>
        <w:rPr>
          <w:rFonts w:hint="eastAsia" w:ascii="仿宋" w:hAnsi="仿宋" w:eastAsia="仿宋" w:cs="宋体"/>
          <w:sz w:val="32"/>
          <w:szCs w:val="32"/>
          <w:u w:val="none"/>
          <w:lang w:eastAsia="zh-CN"/>
        </w:rPr>
        <w:t>相关</w:t>
      </w:r>
      <w:r>
        <w:rPr>
          <w:rFonts w:ascii="仿宋" w:hAnsi="仿宋" w:eastAsia="仿宋" w:cs="宋体"/>
          <w:sz w:val="32"/>
          <w:szCs w:val="32"/>
          <w:u w:val="none"/>
        </w:rPr>
        <w:t>负责人</w:t>
      </w:r>
      <w:r>
        <w:rPr>
          <w:rFonts w:ascii="仿宋" w:hAnsi="仿宋" w:eastAsia="仿宋" w:cs="宋体"/>
          <w:sz w:val="32"/>
          <w:szCs w:val="32"/>
        </w:rPr>
        <w:t>2万元。</w:t>
      </w:r>
      <w:r>
        <w:rPr>
          <w:rFonts w:hint="eastAsia" w:ascii="仿宋" w:hAnsi="仿宋" w:eastAsia="仿宋" w:cs="宋体"/>
          <w:b/>
          <w:bCs/>
          <w:color w:val="auto"/>
          <w:sz w:val="32"/>
          <w:szCs w:val="32"/>
          <w:lang w:eastAsia="zh-CN"/>
        </w:rPr>
        <w:t>）</w:t>
      </w:r>
    </w:p>
    <w:p w14:paraId="28AC874E">
      <w:pPr>
        <w:spacing w:line="560" w:lineRule="exact"/>
        <w:ind w:firstLine="640" w:firstLineChars="200"/>
        <w:rPr>
          <w:rFonts w:hint="eastAsia" w:ascii="仿宋" w:hAnsi="仿宋" w:eastAsia="仿宋" w:cs="宋体"/>
          <w:color w:val="auto"/>
          <w:sz w:val="32"/>
          <w:szCs w:val="32"/>
          <w:u w:val="single"/>
          <w:lang w:eastAsia="zh-CN"/>
        </w:rPr>
      </w:pPr>
      <w:r>
        <w:rPr>
          <w:rFonts w:hint="eastAsia" w:ascii="仿宋" w:hAnsi="仿宋" w:eastAsia="仿宋" w:cs="宋体"/>
          <w:color w:val="auto"/>
          <w:sz w:val="32"/>
          <w:szCs w:val="32"/>
          <w:lang w:val="en-US" w:eastAsia="zh-CN"/>
        </w:rPr>
        <w:t>2</w:t>
      </w:r>
      <w:r>
        <w:rPr>
          <w:rFonts w:hint="eastAsia" w:ascii="仿宋" w:hAnsi="仿宋" w:eastAsia="仿宋" w:cs="宋体"/>
          <w:color w:val="auto"/>
          <w:sz w:val="32"/>
          <w:szCs w:val="32"/>
        </w:rPr>
        <w:t>.对新认定的国家级专精特新“小巨人”企业、省级专精特新冠军企业、省级专精特新企业、省级创新型中小企业分别奖励10万元、8万元、5万元、3万元。</w:t>
      </w:r>
      <w:r>
        <w:rPr>
          <w:rFonts w:hint="eastAsia" w:ascii="仿宋_GB2312" w:eastAsia="仿宋_GB2312"/>
          <w:color w:val="auto"/>
          <w:kern w:val="0"/>
          <w:sz w:val="32"/>
          <w:szCs w:val="32"/>
        </w:rPr>
        <w:t>对新认定的国家级、省级</w:t>
      </w:r>
      <w:r>
        <w:rPr>
          <w:rFonts w:hint="eastAsia" w:ascii="仿宋" w:hAnsi="仿宋" w:eastAsia="仿宋" w:cs="宋体"/>
          <w:color w:val="auto"/>
          <w:sz w:val="32"/>
          <w:szCs w:val="32"/>
        </w:rPr>
        <w:t>绿色工厂分别奖励10万元、5万元。对</w:t>
      </w:r>
      <w:r>
        <w:rPr>
          <w:rFonts w:hint="eastAsia" w:ascii="仿宋_GB2312" w:hAnsi="宋体" w:eastAsia="仿宋_GB2312"/>
          <w:color w:val="auto"/>
          <w:kern w:val="0"/>
          <w:sz w:val="32"/>
          <w:szCs w:val="32"/>
        </w:rPr>
        <w:t>新认定的安徽省消费品工业“三品”示范企业、安徽工业精品、安徽省新产品的企业奖励5万元。</w:t>
      </w:r>
      <w:r>
        <w:rPr>
          <w:rFonts w:hint="eastAsia" w:ascii="仿宋" w:hAnsi="仿宋" w:eastAsia="仿宋" w:cs="宋体"/>
          <w:color w:val="auto"/>
          <w:sz w:val="32"/>
          <w:szCs w:val="32"/>
        </w:rPr>
        <w:t>对新认定的省级智能工厂、数字化车间分别奖励10万元、5万元。对新认定的国家级、</w:t>
      </w:r>
      <w:r>
        <w:rPr>
          <w:rFonts w:hint="eastAsia" w:ascii="仿宋_GB2312" w:eastAsia="仿宋_GB2312"/>
          <w:color w:val="auto"/>
          <w:kern w:val="0"/>
          <w:sz w:val="32"/>
          <w:szCs w:val="32"/>
        </w:rPr>
        <w:t>省级研发机构和服务平台</w:t>
      </w:r>
      <w:r>
        <w:rPr>
          <w:rFonts w:hint="eastAsia" w:ascii="仿宋" w:hAnsi="仿宋" w:eastAsia="仿宋" w:cs="宋体"/>
          <w:color w:val="auto"/>
          <w:sz w:val="32"/>
          <w:szCs w:val="32"/>
        </w:rPr>
        <w:t>分别奖励10万元、5万元。对当年通过国家信息化和工业化融合管理体系标准评定的企业奖励10万元</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对当年评定为国家级工艺美术大师</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省级工艺美术大师</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省级工艺美术名人的</w:t>
      </w:r>
      <w:r>
        <w:rPr>
          <w:rFonts w:hint="eastAsia" w:ascii="仿宋" w:hAnsi="仿宋" w:eastAsia="仿宋" w:cs="宋体"/>
          <w:color w:val="auto"/>
          <w:sz w:val="32"/>
          <w:szCs w:val="32"/>
          <w:lang w:eastAsia="zh-CN"/>
        </w:rPr>
        <w:t>分别</w:t>
      </w:r>
      <w:r>
        <w:rPr>
          <w:rFonts w:hint="eastAsia" w:ascii="仿宋" w:hAnsi="仿宋" w:eastAsia="仿宋" w:cs="宋体"/>
          <w:color w:val="auto"/>
          <w:sz w:val="32"/>
          <w:szCs w:val="32"/>
        </w:rPr>
        <w:t>奖励10万元</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2万元</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1 万元。</w:t>
      </w:r>
    </w:p>
    <w:p w14:paraId="4F727030">
      <w:pPr>
        <w:numPr>
          <w:ilvl w:val="0"/>
          <w:numId w:val="0"/>
        </w:num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lang w:val="en-US" w:eastAsia="zh-CN"/>
        </w:rPr>
        <w:t>3</w:t>
      </w:r>
      <w:r>
        <w:rPr>
          <w:rFonts w:hint="eastAsia" w:ascii="仿宋" w:hAnsi="仿宋" w:eastAsia="仿宋" w:cs="宋体"/>
          <w:sz w:val="32"/>
          <w:szCs w:val="32"/>
        </w:rPr>
        <w:t>.对当年获得安全生产标准化一级、二级、三级资格的企业和开展职业卫生三同时或职业病危害现状评价的企业，分别奖励6万元、3万元、2万元和2万元。</w:t>
      </w:r>
    </w:p>
    <w:p w14:paraId="6C64E062">
      <w:pPr>
        <w:spacing w:line="560" w:lineRule="exact"/>
        <w:ind w:firstLine="640" w:firstLineChars="200"/>
        <w:rPr>
          <w:rFonts w:hint="eastAsia" w:ascii="仿宋" w:hAnsi="仿宋" w:eastAsia="仿宋" w:cs="宋体"/>
          <w:color w:val="auto"/>
          <w:sz w:val="32"/>
          <w:szCs w:val="32"/>
          <w:u w:val="single"/>
        </w:rPr>
      </w:pPr>
      <w:r>
        <w:rPr>
          <w:rFonts w:hint="eastAsia" w:ascii="仿宋" w:hAnsi="仿宋" w:eastAsia="仿宋" w:cs="宋体"/>
          <w:color w:val="auto"/>
          <w:sz w:val="32"/>
          <w:szCs w:val="32"/>
          <w:lang w:val="en-US" w:eastAsia="zh-CN"/>
        </w:rPr>
        <w:t>4</w:t>
      </w:r>
      <w:r>
        <w:rPr>
          <w:rFonts w:hint="eastAsia" w:ascii="仿宋" w:hAnsi="仿宋" w:eastAsia="仿宋" w:cs="宋体"/>
          <w:color w:val="auto"/>
          <w:sz w:val="32"/>
          <w:szCs w:val="32"/>
        </w:rPr>
        <w:t>.对本县工业企业（含工艺美术企业）积极参加政府或行业协会组织的各类展会</w:t>
      </w:r>
      <w:r>
        <w:rPr>
          <w:rFonts w:hint="eastAsia" w:ascii="仿宋" w:hAnsi="仿宋" w:eastAsia="仿宋" w:cs="宋体"/>
          <w:color w:val="auto"/>
          <w:sz w:val="32"/>
          <w:szCs w:val="32"/>
          <w:lang w:eastAsia="zh-CN"/>
        </w:rPr>
        <w:t>和赛事</w:t>
      </w:r>
      <w:r>
        <w:rPr>
          <w:rFonts w:hint="eastAsia" w:ascii="仿宋" w:hAnsi="仿宋" w:eastAsia="仿宋" w:cs="宋体"/>
          <w:color w:val="auto"/>
          <w:sz w:val="32"/>
          <w:szCs w:val="32"/>
        </w:rPr>
        <w:t>，</w:t>
      </w:r>
      <w:r>
        <w:rPr>
          <w:rFonts w:hint="eastAsia" w:ascii="仿宋_GB2312" w:eastAsia="仿宋_GB2312"/>
          <w:color w:val="auto"/>
          <w:sz w:val="32"/>
          <w:szCs w:val="32"/>
          <w:u w:val="single"/>
        </w:rPr>
        <w:t>经主管部门备案</w:t>
      </w:r>
      <w:r>
        <w:rPr>
          <w:rFonts w:hint="eastAsia" w:ascii="仿宋_GB2312" w:eastAsia="仿宋_GB2312"/>
          <w:color w:val="auto"/>
          <w:sz w:val="32"/>
          <w:szCs w:val="32"/>
          <w:u w:val="single"/>
          <w:lang w:eastAsia="zh-CN"/>
        </w:rPr>
        <w:t>，</w:t>
      </w:r>
      <w:r>
        <w:rPr>
          <w:rFonts w:hint="eastAsia" w:ascii="仿宋" w:hAnsi="仿宋" w:eastAsia="仿宋" w:cs="宋体"/>
          <w:color w:val="auto"/>
          <w:sz w:val="32"/>
          <w:szCs w:val="32"/>
          <w:u w:val="single"/>
        </w:rPr>
        <w:t>给予企业参展</w:t>
      </w:r>
      <w:r>
        <w:rPr>
          <w:rFonts w:hint="eastAsia" w:ascii="仿宋" w:hAnsi="仿宋" w:eastAsia="仿宋" w:cs="宋体"/>
          <w:color w:val="auto"/>
          <w:sz w:val="32"/>
          <w:szCs w:val="32"/>
          <w:u w:val="single"/>
          <w:lang w:eastAsia="zh-CN"/>
        </w:rPr>
        <w:t>参赛</w:t>
      </w:r>
      <w:r>
        <w:rPr>
          <w:rFonts w:hint="eastAsia" w:ascii="仿宋" w:hAnsi="仿宋" w:eastAsia="仿宋" w:cs="宋体"/>
          <w:color w:val="auto"/>
          <w:sz w:val="32"/>
          <w:szCs w:val="32"/>
          <w:u w:val="single"/>
        </w:rPr>
        <w:t>费用</w:t>
      </w:r>
      <w:r>
        <w:rPr>
          <w:rFonts w:hint="eastAsia" w:ascii="仿宋" w:hAnsi="仿宋" w:eastAsia="仿宋" w:cs="宋体"/>
          <w:color w:val="auto"/>
          <w:sz w:val="32"/>
          <w:szCs w:val="32"/>
          <w:u w:val="single"/>
          <w:lang w:eastAsia="zh-CN"/>
        </w:rPr>
        <w:t>按照省外不超过</w:t>
      </w:r>
      <w:r>
        <w:rPr>
          <w:rFonts w:hint="eastAsia" w:ascii="仿宋" w:hAnsi="仿宋" w:eastAsia="仿宋" w:cs="宋体"/>
          <w:color w:val="auto"/>
          <w:sz w:val="32"/>
          <w:szCs w:val="32"/>
          <w:u w:val="single"/>
          <w:lang w:val="en-US" w:eastAsia="zh-CN"/>
        </w:rPr>
        <w:t>1万元、省内不超过0.6万元</w:t>
      </w:r>
      <w:r>
        <w:rPr>
          <w:rFonts w:hint="eastAsia" w:ascii="仿宋" w:hAnsi="仿宋" w:eastAsia="仿宋" w:cs="宋体"/>
          <w:color w:val="auto"/>
          <w:sz w:val="32"/>
          <w:szCs w:val="32"/>
          <w:u w:val="single"/>
        </w:rPr>
        <w:t>补助</w:t>
      </w:r>
      <w:r>
        <w:rPr>
          <w:rFonts w:hint="eastAsia" w:ascii="仿宋" w:hAnsi="仿宋" w:eastAsia="仿宋" w:cs="宋体"/>
          <w:color w:val="auto"/>
          <w:sz w:val="32"/>
          <w:szCs w:val="32"/>
          <w:u w:val="single"/>
          <w:lang w:eastAsia="zh-CN"/>
        </w:rPr>
        <w:t>；差旅费按公务标准予以补助（每户企业不超过</w:t>
      </w:r>
      <w:r>
        <w:rPr>
          <w:rFonts w:hint="eastAsia" w:ascii="仿宋" w:hAnsi="仿宋" w:eastAsia="仿宋" w:cs="宋体"/>
          <w:color w:val="auto"/>
          <w:sz w:val="32"/>
          <w:szCs w:val="32"/>
          <w:u w:val="single"/>
          <w:lang w:val="en-US" w:eastAsia="zh-CN"/>
        </w:rPr>
        <w:t>2人</w:t>
      </w:r>
      <w:r>
        <w:rPr>
          <w:rFonts w:hint="eastAsia" w:ascii="仿宋_GB2312" w:eastAsia="仿宋_GB2312"/>
          <w:color w:val="auto"/>
          <w:sz w:val="32"/>
          <w:szCs w:val="32"/>
          <w:u w:val="single"/>
        </w:rPr>
        <w:t>）</w:t>
      </w:r>
      <w:r>
        <w:rPr>
          <w:rFonts w:hint="eastAsia" w:ascii="仿宋" w:hAnsi="仿宋" w:eastAsia="仿宋" w:cs="宋体"/>
          <w:color w:val="auto"/>
          <w:sz w:val="32"/>
          <w:szCs w:val="32"/>
          <w:u w:val="single"/>
        </w:rPr>
        <w:t>。</w:t>
      </w:r>
    </w:p>
    <w:p w14:paraId="44F78D4B">
      <w:pPr>
        <w:spacing w:line="560" w:lineRule="exact"/>
        <w:ind w:firstLine="643" w:firstLineChars="200"/>
        <w:rPr>
          <w:rFonts w:hint="eastAsia" w:ascii="仿宋" w:hAnsi="仿宋" w:eastAsia="仿宋" w:cs="宋体"/>
          <w:b/>
          <w:bCs/>
          <w:color w:val="auto"/>
          <w:sz w:val="32"/>
          <w:szCs w:val="32"/>
          <w:lang w:eastAsia="zh-CN"/>
        </w:rPr>
      </w:pPr>
      <w:r>
        <w:rPr>
          <w:rFonts w:hint="eastAsia" w:ascii="仿宋" w:hAnsi="仿宋" w:eastAsia="仿宋" w:cs="宋体"/>
          <w:b/>
          <w:bCs/>
          <w:color w:val="auto"/>
          <w:sz w:val="32"/>
          <w:szCs w:val="32"/>
          <w:lang w:eastAsia="zh-CN"/>
        </w:rPr>
        <w:t>（原条款：</w:t>
      </w:r>
      <w:r>
        <w:rPr>
          <w:rFonts w:hint="eastAsia" w:ascii="仿宋" w:hAnsi="仿宋" w:eastAsia="仿宋" w:cs="宋体"/>
          <w:sz w:val="32"/>
          <w:szCs w:val="32"/>
        </w:rPr>
        <w:t>对本县工业企业（含工艺美术企业）积极参加政府或行业协会组织的各类展会，</w:t>
      </w:r>
      <w:r>
        <w:rPr>
          <w:rFonts w:hint="eastAsia" w:ascii="仿宋" w:hAnsi="仿宋" w:eastAsia="仿宋" w:cs="宋体"/>
          <w:sz w:val="32"/>
          <w:szCs w:val="32"/>
          <w:u w:val="none"/>
        </w:rPr>
        <w:t>给予企业参展费用（展会费、交通费、住宿费、伙食补助费）的70%补助，最高不超过1万元</w:t>
      </w:r>
      <w:r>
        <w:rPr>
          <w:rFonts w:hint="eastAsia" w:ascii="仿宋" w:hAnsi="仿宋" w:eastAsia="仿宋" w:cs="宋体"/>
          <w:sz w:val="32"/>
          <w:szCs w:val="32"/>
        </w:rPr>
        <w:t>（须</w:t>
      </w:r>
      <w:r>
        <w:rPr>
          <w:rFonts w:hint="eastAsia" w:ascii="仿宋_GB2312" w:eastAsia="仿宋_GB2312"/>
          <w:color w:val="000000"/>
          <w:sz w:val="32"/>
          <w:szCs w:val="32"/>
        </w:rPr>
        <w:t>经主管部门备案同意）</w:t>
      </w:r>
      <w:r>
        <w:rPr>
          <w:rFonts w:hint="eastAsia" w:ascii="仿宋" w:hAnsi="仿宋" w:eastAsia="仿宋" w:cs="宋体"/>
          <w:sz w:val="32"/>
          <w:szCs w:val="32"/>
        </w:rPr>
        <w:t>。</w:t>
      </w:r>
      <w:r>
        <w:rPr>
          <w:rFonts w:hint="eastAsia" w:ascii="仿宋" w:hAnsi="仿宋" w:eastAsia="仿宋" w:cs="宋体"/>
          <w:b/>
          <w:bCs/>
          <w:color w:val="auto"/>
          <w:sz w:val="32"/>
          <w:szCs w:val="32"/>
          <w:lang w:eastAsia="zh-CN"/>
        </w:rPr>
        <w:t>）</w:t>
      </w:r>
    </w:p>
    <w:p w14:paraId="481C0F8E">
      <w:pPr>
        <w:numPr>
          <w:ilvl w:val="0"/>
          <w:numId w:val="0"/>
        </w:numPr>
        <w:spacing w:line="560" w:lineRule="exact"/>
        <w:ind w:firstLine="640" w:firstLineChars="200"/>
        <w:rPr>
          <w:rFonts w:hint="eastAsia" w:ascii="仿宋" w:hAnsi="仿宋" w:eastAsia="仿宋" w:cs="宋体"/>
          <w:sz w:val="32"/>
          <w:szCs w:val="32"/>
          <w:u w:val="none"/>
        </w:rPr>
      </w:pPr>
      <w:r>
        <w:rPr>
          <w:rFonts w:hint="eastAsia" w:ascii="仿宋" w:hAnsi="仿宋" w:eastAsia="仿宋" w:cs="宋体"/>
          <w:color w:val="auto"/>
          <w:sz w:val="32"/>
          <w:szCs w:val="32"/>
          <w:lang w:val="en-US" w:eastAsia="zh-CN"/>
        </w:rPr>
        <w:t>5.</w:t>
      </w:r>
      <w:r>
        <w:rPr>
          <w:rFonts w:hint="eastAsia" w:ascii="仿宋" w:hAnsi="仿宋" w:eastAsia="仿宋" w:cs="宋体"/>
          <w:color w:val="auto"/>
          <w:sz w:val="32"/>
          <w:szCs w:val="32"/>
        </w:rPr>
        <w:t>对规上工业企业“一套表”、云平台信息上报质量、统计档案、报表质量开展审查考核工作，考核合格的，给予企业综合信息员或统计人员（每户企业限1人）最高不超过3000元补助，对规下样本点工业企业信息上报质量、统计档案、报表质量开展审查考核工作，考核合格的，给予企业综合信息员或统计人员（每户企业限1人）最高不超过800元补助。</w:t>
      </w:r>
    </w:p>
    <w:p w14:paraId="443ED281">
      <w:pPr>
        <w:numPr>
          <w:ilvl w:val="0"/>
          <w:numId w:val="0"/>
        </w:numPr>
        <w:spacing w:line="560" w:lineRule="exact"/>
        <w:ind w:firstLine="640" w:firstLineChars="200"/>
        <w:rPr>
          <w:rFonts w:hint="eastAsia" w:ascii="仿宋" w:hAnsi="仿宋" w:eastAsia="仿宋" w:cs="宋体"/>
          <w:sz w:val="32"/>
          <w:szCs w:val="32"/>
          <w:u w:val="none"/>
        </w:rPr>
      </w:pPr>
      <w:r>
        <w:rPr>
          <w:rFonts w:hint="eastAsia" w:ascii="仿宋" w:hAnsi="仿宋" w:eastAsia="仿宋" w:cs="宋体"/>
          <w:sz w:val="32"/>
          <w:szCs w:val="32"/>
          <w:u w:val="none"/>
          <w:lang w:val="en-US" w:eastAsia="zh-CN"/>
        </w:rPr>
        <w:t>6.</w:t>
      </w:r>
      <w:r>
        <w:rPr>
          <w:rFonts w:hint="eastAsia" w:ascii="仿宋" w:hAnsi="仿宋" w:eastAsia="仿宋" w:cs="宋体"/>
          <w:sz w:val="32"/>
          <w:szCs w:val="32"/>
          <w:u w:val="none"/>
        </w:rPr>
        <w:t>对</w:t>
      </w:r>
      <w:r>
        <w:rPr>
          <w:rFonts w:hint="eastAsia" w:ascii="仿宋" w:hAnsi="仿宋" w:eastAsia="仿宋" w:cs="宋体"/>
          <w:sz w:val="32"/>
          <w:szCs w:val="32"/>
          <w:u w:val="none"/>
          <w:lang w:eastAsia="zh-CN"/>
        </w:rPr>
        <w:t>企业上市挂牌、科技创新、</w:t>
      </w:r>
      <w:r>
        <w:rPr>
          <w:rFonts w:hint="eastAsia" w:ascii="仿宋" w:hAnsi="仿宋" w:eastAsia="仿宋" w:cs="宋体"/>
          <w:sz w:val="32"/>
          <w:szCs w:val="32"/>
          <w:u w:val="none"/>
        </w:rPr>
        <w:t>招工留人、外贸</w:t>
      </w:r>
      <w:r>
        <w:rPr>
          <w:rFonts w:hint="eastAsia" w:ascii="仿宋" w:hAnsi="仿宋" w:eastAsia="仿宋" w:cs="宋体"/>
          <w:sz w:val="32"/>
          <w:szCs w:val="32"/>
          <w:u w:val="none"/>
          <w:lang w:eastAsia="zh-CN"/>
        </w:rPr>
        <w:t>出口</w:t>
      </w:r>
      <w:r>
        <w:rPr>
          <w:rFonts w:hint="eastAsia" w:ascii="仿宋" w:hAnsi="仿宋" w:eastAsia="仿宋" w:cs="宋体"/>
          <w:sz w:val="32"/>
          <w:szCs w:val="32"/>
          <w:u w:val="none"/>
        </w:rPr>
        <w:t>、</w:t>
      </w:r>
      <w:r>
        <w:rPr>
          <w:rFonts w:hint="eastAsia" w:ascii="仿宋" w:hAnsi="仿宋" w:eastAsia="仿宋" w:cs="宋体"/>
          <w:sz w:val="32"/>
          <w:szCs w:val="32"/>
          <w:u w:val="none"/>
          <w:lang w:eastAsia="zh-CN"/>
        </w:rPr>
        <w:t>政策性融资担保贴息</w:t>
      </w:r>
      <w:r>
        <w:rPr>
          <w:rFonts w:hint="eastAsia" w:ascii="仿宋" w:hAnsi="仿宋" w:eastAsia="仿宋" w:cs="宋体"/>
          <w:sz w:val="32"/>
          <w:szCs w:val="32"/>
          <w:u w:val="none"/>
        </w:rPr>
        <w:t>等县级企业奖补按相关政策执行。</w:t>
      </w:r>
    </w:p>
    <w:p w14:paraId="29EC04BE">
      <w:pPr>
        <w:numPr>
          <w:ilvl w:val="0"/>
          <w:numId w:val="0"/>
        </w:numPr>
        <w:spacing w:line="560" w:lineRule="exact"/>
        <w:ind w:firstLine="643" w:firstLineChars="200"/>
        <w:rPr>
          <w:rFonts w:hint="eastAsia" w:ascii="仿宋" w:hAnsi="仿宋" w:eastAsia="仿宋" w:cs="宋体"/>
          <w:color w:val="auto"/>
          <w:sz w:val="32"/>
          <w:szCs w:val="32"/>
          <w:lang w:eastAsia="zh-CN"/>
        </w:rPr>
      </w:pPr>
      <w:r>
        <w:rPr>
          <w:rFonts w:hint="eastAsia" w:ascii="仿宋" w:hAnsi="仿宋" w:eastAsia="仿宋" w:cs="宋体"/>
          <w:b/>
          <w:bCs/>
          <w:color w:val="auto"/>
          <w:sz w:val="32"/>
          <w:szCs w:val="32"/>
          <w:lang w:eastAsia="zh-CN"/>
        </w:rPr>
        <w:t>（删除条款：</w:t>
      </w:r>
      <w:r>
        <w:rPr>
          <w:rFonts w:hint="eastAsia" w:ascii="仿宋" w:hAnsi="仿宋" w:eastAsia="仿宋" w:cs="宋体"/>
          <w:sz w:val="32"/>
          <w:szCs w:val="32"/>
        </w:rPr>
        <w:t>对取得AEO认证的企业，给予一次性奖励8万元；对外贸企业通过黄山航空口岸进出口的，每次给予奖励3000元，单个企业每年不超过1.5万元。</w:t>
      </w:r>
      <w:r>
        <w:rPr>
          <w:rFonts w:hint="eastAsia" w:ascii="仿宋" w:hAnsi="仿宋" w:eastAsia="仿宋" w:cs="宋体"/>
          <w:b/>
          <w:bCs/>
          <w:color w:val="auto"/>
          <w:sz w:val="32"/>
          <w:szCs w:val="32"/>
          <w:lang w:eastAsia="zh-CN"/>
        </w:rPr>
        <w:t>）</w:t>
      </w:r>
    </w:p>
    <w:p w14:paraId="66778CB3">
      <w:pPr>
        <w:ind w:firstLine="643" w:firstLineChars="200"/>
        <w:rPr>
          <w:rFonts w:hint="eastAsia" w:ascii="仿宋" w:hAnsi="仿宋" w:eastAsia="仿宋" w:cs="宋体"/>
          <w:color w:val="auto"/>
          <w:sz w:val="32"/>
          <w:szCs w:val="32"/>
        </w:rPr>
      </w:pPr>
      <w:r>
        <w:rPr>
          <w:rFonts w:hint="eastAsia" w:ascii="仿宋" w:hAnsi="仿宋" w:eastAsia="仿宋" w:cs="宋体"/>
          <w:b/>
          <w:color w:val="auto"/>
          <w:sz w:val="32"/>
          <w:szCs w:val="32"/>
        </w:rPr>
        <w:t>第</w:t>
      </w:r>
      <w:r>
        <w:rPr>
          <w:rFonts w:hint="eastAsia" w:ascii="仿宋" w:hAnsi="仿宋" w:eastAsia="仿宋" w:cs="宋体"/>
          <w:b/>
          <w:color w:val="auto"/>
          <w:sz w:val="32"/>
          <w:szCs w:val="32"/>
          <w:lang w:eastAsia="zh-CN"/>
        </w:rPr>
        <w:t>六</w:t>
      </w:r>
      <w:r>
        <w:rPr>
          <w:rFonts w:hint="eastAsia" w:ascii="仿宋" w:hAnsi="仿宋" w:eastAsia="仿宋" w:cs="宋体"/>
          <w:b/>
          <w:color w:val="auto"/>
          <w:sz w:val="32"/>
          <w:szCs w:val="32"/>
        </w:rPr>
        <w:t xml:space="preserve">条  </w:t>
      </w:r>
      <w:r>
        <w:rPr>
          <w:rFonts w:hint="eastAsia" w:ascii="仿宋" w:hAnsi="仿宋" w:eastAsia="仿宋" w:cs="宋体"/>
          <w:color w:val="auto"/>
          <w:sz w:val="32"/>
          <w:szCs w:val="32"/>
        </w:rPr>
        <w:t>支持服务能力提升</w:t>
      </w:r>
    </w:p>
    <w:p w14:paraId="385C2A35">
      <w:pPr>
        <w:spacing w:line="560" w:lineRule="exact"/>
        <w:ind w:firstLine="656" w:firstLineChars="200"/>
        <w:rPr>
          <w:rFonts w:hint="eastAsia" w:ascii="仿宋_GB2312" w:hAnsi="Calibri" w:eastAsia="仿宋_GB2312"/>
          <w:color w:val="auto"/>
          <w:spacing w:val="4"/>
          <w:sz w:val="32"/>
          <w:szCs w:val="32"/>
          <w:lang w:eastAsia="zh-CN"/>
        </w:rPr>
      </w:pPr>
      <w:r>
        <w:rPr>
          <w:rFonts w:hint="eastAsia" w:ascii="仿宋_GB2312" w:hAnsi="Calibri" w:eastAsia="仿宋_GB2312"/>
          <w:color w:val="auto"/>
          <w:spacing w:val="4"/>
          <w:sz w:val="32"/>
          <w:szCs w:val="32"/>
          <w:lang w:val="en-US" w:eastAsia="zh-CN"/>
        </w:rPr>
        <w:t>1.</w:t>
      </w:r>
      <w:r>
        <w:rPr>
          <w:rFonts w:hint="eastAsia" w:ascii="仿宋_GB2312" w:hAnsi="Calibri" w:eastAsia="仿宋_GB2312"/>
          <w:color w:val="auto"/>
          <w:spacing w:val="4"/>
          <w:sz w:val="32"/>
          <w:szCs w:val="32"/>
          <w:lang w:eastAsia="zh-CN"/>
        </w:rPr>
        <w:t>对</w:t>
      </w:r>
      <w:r>
        <w:rPr>
          <w:rFonts w:hint="eastAsia" w:ascii="仿宋_GB2312" w:hAnsi="Calibri" w:eastAsia="仿宋_GB2312"/>
          <w:color w:val="auto"/>
          <w:spacing w:val="4"/>
          <w:sz w:val="32"/>
          <w:szCs w:val="32"/>
        </w:rPr>
        <w:t>中小企</w:t>
      </w:r>
      <w:r>
        <w:rPr>
          <w:rFonts w:ascii="仿宋_GB2312" w:hAnsi="Calibri" w:eastAsia="仿宋_GB2312"/>
          <w:color w:val="auto"/>
          <w:spacing w:val="4"/>
          <w:sz w:val="32"/>
          <w:szCs w:val="32"/>
        </w:rPr>
        <w:t>业服务机构采取</w:t>
      </w:r>
      <w:r>
        <w:rPr>
          <w:rFonts w:hint="eastAsia" w:ascii="仿宋_GB2312" w:hAnsi="Calibri" w:eastAsia="仿宋_GB2312"/>
          <w:color w:val="auto"/>
          <w:spacing w:val="4"/>
          <w:sz w:val="32"/>
          <w:szCs w:val="32"/>
        </w:rPr>
        <w:t>“</w:t>
      </w:r>
      <w:r>
        <w:rPr>
          <w:rFonts w:ascii="仿宋_GB2312" w:hAnsi="Calibri" w:eastAsia="仿宋_GB2312"/>
          <w:color w:val="auto"/>
          <w:spacing w:val="4"/>
          <w:sz w:val="32"/>
          <w:szCs w:val="32"/>
        </w:rPr>
        <w:t>一对一</w:t>
      </w:r>
      <w:r>
        <w:rPr>
          <w:rFonts w:hint="eastAsia" w:ascii="仿宋_GB2312" w:hAnsi="Calibri" w:eastAsia="仿宋_GB2312"/>
          <w:color w:val="auto"/>
          <w:spacing w:val="4"/>
          <w:sz w:val="32"/>
          <w:szCs w:val="32"/>
        </w:rPr>
        <w:t>”</w:t>
      </w:r>
      <w:r>
        <w:rPr>
          <w:rFonts w:ascii="仿宋_GB2312" w:hAnsi="Calibri" w:eastAsia="仿宋_GB2312"/>
          <w:color w:val="auto"/>
          <w:spacing w:val="4"/>
          <w:sz w:val="32"/>
          <w:szCs w:val="32"/>
        </w:rPr>
        <w:t>方式</w:t>
      </w:r>
      <w:r>
        <w:rPr>
          <w:rFonts w:hint="eastAsia" w:ascii="仿宋_GB2312" w:hAnsi="Calibri" w:eastAsia="仿宋_GB2312"/>
          <w:color w:val="auto"/>
          <w:spacing w:val="4"/>
          <w:sz w:val="32"/>
          <w:szCs w:val="32"/>
          <w:lang w:eastAsia="zh-CN"/>
        </w:rPr>
        <w:t>为</w:t>
      </w:r>
      <w:r>
        <w:rPr>
          <w:rFonts w:ascii="仿宋_GB2312" w:hAnsi="Calibri" w:eastAsia="仿宋_GB2312"/>
          <w:color w:val="auto"/>
          <w:spacing w:val="4"/>
          <w:sz w:val="32"/>
          <w:szCs w:val="32"/>
        </w:rPr>
        <w:t>企业开展政策宣传，帮助企业梳理谋划项目，</w:t>
      </w:r>
      <w:r>
        <w:rPr>
          <w:rFonts w:hint="eastAsia" w:ascii="仿宋_GB2312" w:hAnsi="Calibri" w:eastAsia="仿宋_GB2312"/>
          <w:color w:val="auto"/>
          <w:spacing w:val="4"/>
          <w:sz w:val="32"/>
          <w:szCs w:val="32"/>
        </w:rPr>
        <w:t>指导企业规范各类基础台账资料</w:t>
      </w:r>
      <w:r>
        <w:rPr>
          <w:rFonts w:hint="eastAsia" w:ascii="仿宋_GB2312" w:hAnsi="Calibri" w:eastAsia="仿宋_GB2312"/>
          <w:color w:val="auto"/>
          <w:spacing w:val="4"/>
          <w:sz w:val="32"/>
          <w:szCs w:val="32"/>
          <w:lang w:eastAsia="zh-CN"/>
        </w:rPr>
        <w:t>，协助企业申报各类政策项目</w:t>
      </w:r>
      <w:r>
        <w:rPr>
          <w:rFonts w:hint="eastAsia" w:ascii="仿宋_GB2312" w:hAnsi="Calibri" w:eastAsia="仿宋_GB2312"/>
          <w:color w:val="auto"/>
          <w:spacing w:val="4"/>
          <w:sz w:val="32"/>
          <w:szCs w:val="32"/>
        </w:rPr>
        <w:t>等活动，</w:t>
      </w:r>
      <w:r>
        <w:rPr>
          <w:rFonts w:ascii="仿宋_GB2312" w:hAnsi="Calibri" w:eastAsia="仿宋_GB2312"/>
          <w:color w:val="auto"/>
          <w:spacing w:val="4"/>
          <w:sz w:val="32"/>
          <w:szCs w:val="32"/>
        </w:rPr>
        <w:t>根据服务机构工作开展情况，给予</w:t>
      </w:r>
      <w:r>
        <w:rPr>
          <w:rFonts w:hint="eastAsia" w:ascii="仿宋_GB2312" w:hAnsi="Calibri" w:eastAsia="仿宋_GB2312"/>
          <w:color w:val="auto"/>
          <w:spacing w:val="4"/>
          <w:sz w:val="32"/>
          <w:szCs w:val="32"/>
        </w:rPr>
        <w:t>每</w:t>
      </w:r>
      <w:r>
        <w:rPr>
          <w:rFonts w:ascii="仿宋_GB2312" w:hAnsi="Calibri" w:eastAsia="仿宋_GB2312"/>
          <w:color w:val="auto"/>
          <w:spacing w:val="4"/>
          <w:sz w:val="32"/>
          <w:szCs w:val="32"/>
        </w:rPr>
        <w:t>服务</w:t>
      </w:r>
      <w:r>
        <w:rPr>
          <w:rFonts w:ascii="Calibri" w:hAnsi="Calibri" w:eastAsia="仿宋_GB2312"/>
          <w:color w:val="auto"/>
          <w:spacing w:val="4"/>
          <w:sz w:val="32"/>
          <w:szCs w:val="32"/>
        </w:rPr>
        <w:t>1</w:t>
      </w:r>
      <w:r>
        <w:rPr>
          <w:rFonts w:ascii="仿宋_GB2312" w:hAnsi="Calibri" w:eastAsia="仿宋_GB2312"/>
          <w:color w:val="auto"/>
          <w:spacing w:val="4"/>
          <w:sz w:val="32"/>
          <w:szCs w:val="32"/>
        </w:rPr>
        <w:t>户规上工业企业、</w:t>
      </w:r>
      <w:r>
        <w:rPr>
          <w:rFonts w:hint="eastAsia" w:ascii="仿宋_GB2312" w:hAnsi="Calibri" w:eastAsia="仿宋_GB2312"/>
          <w:color w:val="auto"/>
          <w:spacing w:val="4"/>
          <w:sz w:val="32"/>
          <w:szCs w:val="32"/>
        </w:rPr>
        <w:t>高新技术企业</w:t>
      </w:r>
      <w:r>
        <w:rPr>
          <w:rFonts w:hint="eastAsia" w:ascii="仿宋_GB2312" w:hAnsi="Calibri" w:eastAsia="仿宋_GB2312"/>
          <w:color w:val="auto"/>
          <w:spacing w:val="4"/>
          <w:sz w:val="32"/>
          <w:szCs w:val="32"/>
          <w:lang w:eastAsia="zh-CN"/>
        </w:rPr>
        <w:t>和重点培育的工业企业</w:t>
      </w:r>
      <w:r>
        <w:rPr>
          <w:rFonts w:hint="eastAsia" w:ascii="仿宋_GB2312" w:hAnsi="Calibri" w:eastAsia="仿宋_GB2312"/>
          <w:color w:val="auto"/>
          <w:spacing w:val="4"/>
          <w:sz w:val="32"/>
          <w:szCs w:val="32"/>
        </w:rPr>
        <w:t>最高不超过</w:t>
      </w:r>
      <w:r>
        <w:rPr>
          <w:rFonts w:hint="eastAsia" w:ascii="Calibri" w:hAnsi="Calibri" w:eastAsia="仿宋_GB2312"/>
          <w:color w:val="auto"/>
          <w:spacing w:val="4"/>
          <w:sz w:val="32"/>
          <w:szCs w:val="32"/>
          <w:lang w:val="en-US" w:eastAsia="zh-CN"/>
        </w:rPr>
        <w:t>800</w:t>
      </w:r>
      <w:r>
        <w:rPr>
          <w:rFonts w:ascii="仿宋_GB2312" w:hAnsi="Calibri" w:eastAsia="仿宋_GB2312"/>
          <w:color w:val="auto"/>
          <w:spacing w:val="4"/>
          <w:sz w:val="32"/>
          <w:szCs w:val="32"/>
        </w:rPr>
        <w:t>元补助</w:t>
      </w:r>
      <w:r>
        <w:rPr>
          <w:rFonts w:hint="eastAsia" w:ascii="仿宋_GB2312" w:hAnsi="Calibri" w:eastAsia="仿宋_GB2312"/>
          <w:color w:val="auto"/>
          <w:spacing w:val="4"/>
          <w:sz w:val="32"/>
          <w:szCs w:val="32"/>
          <w:lang w:eastAsia="zh-CN"/>
        </w:rPr>
        <w:t>。</w:t>
      </w:r>
    </w:p>
    <w:p w14:paraId="4B01677A">
      <w:pPr>
        <w:spacing w:line="560" w:lineRule="exact"/>
        <w:ind w:firstLine="643" w:firstLineChars="200"/>
        <w:rPr>
          <w:rFonts w:ascii="Calibri" w:hAnsi="Calibri" w:eastAsia="仿宋_GB2312"/>
          <w:color w:val="auto"/>
          <w:spacing w:val="4"/>
          <w:sz w:val="32"/>
          <w:szCs w:val="32"/>
        </w:rPr>
      </w:pPr>
      <w:r>
        <w:rPr>
          <w:rFonts w:hint="eastAsia" w:ascii="仿宋" w:hAnsi="仿宋" w:eastAsia="仿宋" w:cs="宋体"/>
          <w:b/>
          <w:color w:val="auto"/>
          <w:sz w:val="32"/>
          <w:szCs w:val="32"/>
          <w:lang w:val="en-US" w:eastAsia="zh-CN"/>
        </w:rPr>
        <w:t>2.</w:t>
      </w:r>
      <w:r>
        <w:rPr>
          <w:rFonts w:hint="eastAsia" w:ascii="仿宋_GB2312" w:hAnsi="Calibri" w:eastAsia="仿宋_GB2312"/>
          <w:color w:val="auto"/>
          <w:spacing w:val="4"/>
          <w:sz w:val="32"/>
          <w:szCs w:val="32"/>
        </w:rPr>
        <w:t>县财政每年从专项资金中单列</w:t>
      </w:r>
      <w:r>
        <w:rPr>
          <w:rFonts w:hint="eastAsia" w:ascii="仿宋_GB2312" w:hAnsi="Calibri" w:eastAsia="仿宋_GB2312"/>
          <w:color w:val="auto"/>
          <w:spacing w:val="4"/>
          <w:sz w:val="32"/>
          <w:szCs w:val="32"/>
          <w:lang w:eastAsia="zh-CN"/>
        </w:rPr>
        <w:t>促进新型工业化发展专项经费20万元，用于工业主管部门开展工业企业培训、组织参会</w:t>
      </w:r>
      <w:r>
        <w:rPr>
          <w:rFonts w:ascii="仿宋_GB2312" w:hAnsi="Calibri" w:eastAsia="仿宋_GB2312"/>
          <w:color w:val="auto"/>
          <w:spacing w:val="4"/>
          <w:sz w:val="32"/>
          <w:szCs w:val="32"/>
        </w:rPr>
        <w:t>参展和考察交流、开展工业招商引资及政策宣传等</w:t>
      </w:r>
      <w:r>
        <w:rPr>
          <w:rFonts w:hint="eastAsia" w:ascii="仿宋_GB2312" w:hAnsi="Calibri" w:eastAsia="仿宋_GB2312"/>
          <w:color w:val="auto"/>
          <w:spacing w:val="4"/>
          <w:sz w:val="32"/>
          <w:szCs w:val="32"/>
        </w:rPr>
        <w:t>工作。</w:t>
      </w:r>
    </w:p>
    <w:p w14:paraId="73C8C2CC">
      <w:pPr>
        <w:pStyle w:val="5"/>
        <w:widowControl/>
        <w:spacing w:before="0" w:beforeAutospacing="0" w:after="0" w:afterAutospacing="0"/>
        <w:ind w:firstLine="640"/>
        <w:jc w:val="both"/>
        <w:rPr>
          <w:rFonts w:hint="eastAsia" w:ascii="仿宋" w:hAnsi="仿宋" w:eastAsia="仿宋"/>
          <w:color w:val="auto"/>
          <w:kern w:val="2"/>
          <w:sz w:val="32"/>
          <w:szCs w:val="32"/>
          <w:lang w:eastAsia="zh-CN"/>
        </w:rPr>
      </w:pPr>
      <w:r>
        <w:rPr>
          <w:rFonts w:hint="eastAsia" w:ascii="仿宋" w:hAnsi="仿宋" w:eastAsia="仿宋"/>
          <w:b/>
          <w:color w:val="auto"/>
          <w:sz w:val="32"/>
          <w:szCs w:val="32"/>
        </w:rPr>
        <w:t>第</w:t>
      </w:r>
      <w:r>
        <w:rPr>
          <w:rFonts w:hint="eastAsia" w:ascii="仿宋" w:hAnsi="仿宋" w:eastAsia="仿宋"/>
          <w:b/>
          <w:color w:val="auto"/>
          <w:sz w:val="32"/>
          <w:szCs w:val="32"/>
          <w:lang w:eastAsia="zh-CN"/>
        </w:rPr>
        <w:t>七</w:t>
      </w:r>
      <w:r>
        <w:rPr>
          <w:rFonts w:hint="eastAsia" w:ascii="仿宋" w:hAnsi="仿宋" w:eastAsia="仿宋"/>
          <w:b/>
          <w:color w:val="auto"/>
          <w:sz w:val="32"/>
          <w:szCs w:val="32"/>
        </w:rPr>
        <w:t>条</w:t>
      </w:r>
      <w:r>
        <w:rPr>
          <w:rFonts w:hint="eastAsia" w:ascii="仿宋" w:hAnsi="仿宋" w:eastAsia="仿宋"/>
          <w:color w:val="auto"/>
          <w:sz w:val="32"/>
          <w:szCs w:val="32"/>
        </w:rPr>
        <w:t xml:space="preserve"> </w:t>
      </w:r>
      <w:r>
        <w:rPr>
          <w:rFonts w:hint="eastAsia" w:ascii="仿宋_GB2312" w:eastAsia="仿宋_GB2312"/>
          <w:color w:val="auto"/>
          <w:sz w:val="32"/>
          <w:szCs w:val="32"/>
        </w:rPr>
        <w:t xml:space="preserve"> 同一事项只能享受本办法中的一项奖补政策，本办法与我县现有政策有重复、交叉的，</w:t>
      </w:r>
      <w:r>
        <w:rPr>
          <w:rFonts w:hint="eastAsia" w:ascii="仿宋" w:hAnsi="仿宋" w:eastAsia="仿宋"/>
          <w:color w:val="auto"/>
          <w:kern w:val="2"/>
          <w:sz w:val="32"/>
          <w:szCs w:val="32"/>
        </w:rPr>
        <w:t>按照“从优、从高、不重复”原则执行</w:t>
      </w:r>
      <w:r>
        <w:rPr>
          <w:rFonts w:hint="eastAsia" w:ascii="仿宋" w:hAnsi="仿宋" w:eastAsia="仿宋"/>
          <w:color w:val="auto"/>
          <w:kern w:val="2"/>
          <w:sz w:val="32"/>
          <w:szCs w:val="32"/>
          <w:lang w:eastAsia="zh-CN"/>
        </w:rPr>
        <w:t>。</w:t>
      </w:r>
    </w:p>
    <w:p w14:paraId="44DA41CF">
      <w:pPr>
        <w:pStyle w:val="5"/>
        <w:widowControl/>
        <w:spacing w:before="0" w:beforeAutospacing="0" w:after="0" w:afterAutospacing="0"/>
        <w:ind w:firstLine="640"/>
        <w:jc w:val="both"/>
        <w:rPr>
          <w:rFonts w:hint="eastAsia" w:ascii="仿宋" w:hAnsi="仿宋" w:eastAsia="仿宋"/>
          <w:color w:val="auto"/>
          <w:kern w:val="2"/>
          <w:sz w:val="32"/>
          <w:szCs w:val="32"/>
          <w:lang w:eastAsia="zh-CN"/>
        </w:rPr>
      </w:pPr>
      <w:r>
        <w:rPr>
          <w:rFonts w:hint="eastAsia" w:ascii="仿宋" w:hAnsi="仿宋" w:eastAsia="仿宋" w:cs="宋体"/>
          <w:b/>
          <w:sz w:val="32"/>
          <w:szCs w:val="32"/>
          <w:lang w:eastAsia="zh-CN"/>
        </w:rPr>
        <w:t>（原条款</w:t>
      </w:r>
      <w:r>
        <w:rPr>
          <w:rFonts w:hint="eastAsia" w:ascii="仿宋" w:hAnsi="仿宋" w:eastAsia="仿宋" w:cs="宋体"/>
          <w:sz w:val="32"/>
          <w:szCs w:val="32"/>
          <w:u w:val="none"/>
        </w:rPr>
        <w:t xml:space="preserve"> </w:t>
      </w:r>
      <w:r>
        <w:rPr>
          <w:rFonts w:hint="eastAsia" w:ascii="仿宋_GB2312" w:hAnsi="仿宋_GB2312" w:eastAsia="仿宋_GB2312" w:cs="仿宋_GB2312"/>
          <w:sz w:val="32"/>
          <w:szCs w:val="32"/>
          <w:u w:val="none"/>
          <w:lang w:bidi="ar"/>
        </w:rPr>
        <w:t xml:space="preserve"> 同一事项只能享受本办法中的一项奖补政策，本办法与我县现有政策有重复、交叉的，</w:t>
      </w:r>
      <w:r>
        <w:rPr>
          <w:rFonts w:hint="eastAsia" w:ascii="仿宋" w:hAnsi="仿宋" w:eastAsia="仿宋" w:cs="宋体"/>
          <w:color w:val="000000"/>
          <w:kern w:val="2"/>
          <w:sz w:val="32"/>
          <w:szCs w:val="32"/>
          <w:u w:val="none"/>
        </w:rPr>
        <w:t>按照“从优、从高、不重复”且享受本办法奖补金额</w:t>
      </w:r>
      <w:r>
        <w:rPr>
          <w:rFonts w:hint="eastAsia" w:ascii="仿宋" w:hAnsi="仿宋" w:eastAsia="仿宋" w:cs="宋体"/>
          <w:color w:val="000000"/>
          <w:spacing w:val="0"/>
          <w:kern w:val="2"/>
          <w:sz w:val="32"/>
          <w:szCs w:val="32"/>
          <w:u w:val="none"/>
        </w:rPr>
        <w:t>不超过企业当年地方贡献总额</w:t>
      </w:r>
      <w:r>
        <w:rPr>
          <w:rFonts w:hint="eastAsia" w:ascii="仿宋" w:hAnsi="仿宋" w:eastAsia="仿宋" w:cs="宋体"/>
          <w:color w:val="000000"/>
          <w:kern w:val="2"/>
          <w:sz w:val="32"/>
          <w:szCs w:val="32"/>
          <w:u w:val="none"/>
        </w:rPr>
        <w:t>原则执行（</w:t>
      </w:r>
      <w:r>
        <w:rPr>
          <w:rFonts w:hint="eastAsia" w:ascii="仿宋" w:hAnsi="仿宋" w:eastAsia="仿宋" w:cs="宋体"/>
          <w:color w:val="000000"/>
          <w:kern w:val="2"/>
          <w:sz w:val="32"/>
          <w:szCs w:val="32"/>
          <w:u w:val="none"/>
          <w:lang w:eastAsia="zh-CN"/>
        </w:rPr>
        <w:t>认定类、</w:t>
      </w:r>
      <w:r>
        <w:rPr>
          <w:rFonts w:hint="eastAsia" w:ascii="仿宋" w:hAnsi="仿宋" w:eastAsia="仿宋" w:cs="宋体"/>
          <w:color w:val="000000"/>
          <w:kern w:val="2"/>
          <w:sz w:val="32"/>
          <w:szCs w:val="32"/>
          <w:u w:val="none"/>
        </w:rPr>
        <w:t>工艺美术、服务机构和个人除外）</w:t>
      </w:r>
      <w:r>
        <w:rPr>
          <w:rFonts w:hint="eastAsia" w:ascii="仿宋" w:hAnsi="仿宋" w:eastAsia="仿宋"/>
          <w:spacing w:val="0"/>
          <w:kern w:val="2"/>
          <w:sz w:val="32"/>
          <w:szCs w:val="32"/>
          <w:u w:val="none"/>
        </w:rPr>
        <w:t>。</w:t>
      </w:r>
      <w:r>
        <w:rPr>
          <w:rFonts w:hint="eastAsia" w:eastAsia="仿宋_GB2312"/>
          <w:spacing w:val="4"/>
          <w:sz w:val="32"/>
          <w:szCs w:val="32"/>
          <w:u w:val="none"/>
        </w:rPr>
        <w:t>对享受“一事一议”政策的企业不再享受本办法。</w:t>
      </w:r>
      <w:r>
        <w:rPr>
          <w:rFonts w:hint="eastAsia" w:ascii="仿宋" w:hAnsi="仿宋" w:eastAsia="仿宋" w:cs="宋体"/>
          <w:b/>
          <w:sz w:val="32"/>
          <w:szCs w:val="32"/>
          <w:lang w:eastAsia="zh-CN"/>
        </w:rPr>
        <w:t>）</w:t>
      </w:r>
    </w:p>
    <w:p w14:paraId="69E6FDE5">
      <w:pPr>
        <w:spacing w:line="594" w:lineRule="exact"/>
        <w:ind w:firstLine="643" w:firstLineChars="200"/>
        <w:rPr>
          <w:rFonts w:hint="eastAsia" w:ascii="仿宋" w:hAnsi="仿宋" w:eastAsia="仿宋" w:cs="宋体"/>
          <w:color w:val="auto"/>
          <w:sz w:val="32"/>
          <w:szCs w:val="32"/>
        </w:rPr>
      </w:pPr>
      <w:r>
        <w:rPr>
          <w:rFonts w:hint="eastAsia" w:ascii="仿宋" w:hAnsi="仿宋" w:eastAsia="仿宋" w:cs="宋体"/>
          <w:b/>
          <w:color w:val="auto"/>
          <w:sz w:val="32"/>
          <w:szCs w:val="32"/>
        </w:rPr>
        <w:t>第</w:t>
      </w:r>
      <w:r>
        <w:rPr>
          <w:rFonts w:hint="eastAsia" w:ascii="仿宋" w:hAnsi="仿宋" w:eastAsia="仿宋" w:cs="宋体"/>
          <w:b/>
          <w:color w:val="auto"/>
          <w:sz w:val="32"/>
          <w:szCs w:val="32"/>
          <w:lang w:eastAsia="zh-CN"/>
        </w:rPr>
        <w:t>八</w:t>
      </w:r>
      <w:r>
        <w:rPr>
          <w:rFonts w:hint="eastAsia" w:ascii="仿宋" w:hAnsi="仿宋" w:eastAsia="仿宋" w:cs="宋体"/>
          <w:b/>
          <w:color w:val="auto"/>
          <w:sz w:val="32"/>
          <w:szCs w:val="32"/>
        </w:rPr>
        <w:t>条</w:t>
      </w:r>
      <w:r>
        <w:rPr>
          <w:rFonts w:hint="eastAsia" w:ascii="仿宋" w:hAnsi="仿宋" w:eastAsia="仿宋" w:cs="宋体"/>
          <w:color w:val="auto"/>
          <w:sz w:val="32"/>
          <w:szCs w:val="32"/>
        </w:rPr>
        <w:t xml:space="preserve">  当年发生安全生产、食品安全、环境污染等责任事故和重大群体性劳资纠纷事件，或涉及偷税、欠税</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u w:val="single"/>
          <w:lang w:eastAsia="zh-CN"/>
        </w:rPr>
        <w:t>统计造假</w:t>
      </w:r>
      <w:r>
        <w:rPr>
          <w:rFonts w:hint="eastAsia" w:ascii="仿宋" w:hAnsi="仿宋" w:eastAsia="仿宋" w:cs="宋体"/>
          <w:color w:val="auto"/>
          <w:sz w:val="32"/>
          <w:szCs w:val="32"/>
        </w:rPr>
        <w:t>等违法行为受到查处的，取消年度奖励申报资格。对虚报材料，骗取奖补资金的，追回奖补资金，依法依纪追究有关人员责任。</w:t>
      </w:r>
    </w:p>
    <w:p w14:paraId="49ED245E">
      <w:pPr>
        <w:spacing w:line="590" w:lineRule="exact"/>
        <w:ind w:firstLine="642"/>
        <w:jc w:val="left"/>
        <w:rPr>
          <w:rFonts w:hint="eastAsia" w:ascii="仿宋_GB2312" w:hAnsi="仿宋" w:eastAsia="仿宋_GB2312"/>
          <w:color w:val="auto"/>
          <w:sz w:val="32"/>
          <w:szCs w:val="32"/>
          <w:u w:val="single"/>
        </w:rPr>
      </w:pPr>
      <w:r>
        <w:rPr>
          <w:rFonts w:hint="eastAsia" w:ascii="仿宋" w:hAnsi="仿宋" w:eastAsia="仿宋" w:cs="宋体"/>
          <w:b/>
          <w:color w:val="auto"/>
          <w:sz w:val="32"/>
          <w:szCs w:val="32"/>
        </w:rPr>
        <w:t>第</w:t>
      </w:r>
      <w:r>
        <w:rPr>
          <w:rFonts w:hint="eastAsia" w:ascii="仿宋" w:hAnsi="仿宋" w:eastAsia="仿宋" w:cs="宋体"/>
          <w:b/>
          <w:color w:val="auto"/>
          <w:sz w:val="32"/>
          <w:szCs w:val="32"/>
          <w:lang w:eastAsia="zh-CN"/>
        </w:rPr>
        <w:t>九</w:t>
      </w:r>
      <w:r>
        <w:rPr>
          <w:rFonts w:hint="eastAsia" w:ascii="仿宋" w:hAnsi="仿宋" w:eastAsia="仿宋" w:cs="宋体"/>
          <w:b/>
          <w:color w:val="auto"/>
          <w:sz w:val="32"/>
          <w:szCs w:val="32"/>
        </w:rPr>
        <w:t>条</w:t>
      </w:r>
      <w:r>
        <w:rPr>
          <w:rFonts w:hint="eastAsia" w:ascii="仿宋" w:hAnsi="仿宋" w:eastAsia="仿宋" w:cs="宋体"/>
          <w:color w:val="auto"/>
          <w:sz w:val="32"/>
          <w:szCs w:val="32"/>
        </w:rPr>
        <w:t xml:space="preserve">  本办法具体年度实施细则由县科技商务经济信息化局会同县财政局另行制定。县新型工业化领导小组办公室负责组织申报（可委托第三方机构组织实施），报县新型工业化领导小组审定。</w:t>
      </w:r>
      <w:r>
        <w:rPr>
          <w:rFonts w:hint="eastAsia" w:ascii="仿宋_GB2312" w:eastAsia="仿宋_GB2312"/>
          <w:color w:val="auto"/>
          <w:kern w:val="0"/>
          <w:sz w:val="32"/>
          <w:szCs w:val="32"/>
          <w:u w:val="single"/>
        </w:rPr>
        <w:t>202</w:t>
      </w:r>
      <w:r>
        <w:rPr>
          <w:rFonts w:hint="eastAsia" w:ascii="仿宋_GB2312" w:eastAsia="仿宋_GB2312"/>
          <w:color w:val="auto"/>
          <w:kern w:val="0"/>
          <w:sz w:val="32"/>
          <w:szCs w:val="32"/>
          <w:u w:val="single"/>
          <w:lang w:val="en-US" w:eastAsia="zh-CN"/>
        </w:rPr>
        <w:t>4</w:t>
      </w:r>
      <w:r>
        <w:rPr>
          <w:rFonts w:hint="eastAsia" w:ascii="仿宋_GB2312" w:eastAsia="仿宋_GB2312"/>
          <w:color w:val="auto"/>
          <w:kern w:val="0"/>
          <w:sz w:val="32"/>
          <w:szCs w:val="32"/>
          <w:u w:val="single"/>
        </w:rPr>
        <w:t>年</w:t>
      </w:r>
      <w:r>
        <w:rPr>
          <w:rFonts w:hint="eastAsia" w:ascii="仿宋_GB2312" w:eastAsia="仿宋_GB2312"/>
          <w:color w:val="auto"/>
          <w:kern w:val="0"/>
          <w:sz w:val="32"/>
          <w:szCs w:val="32"/>
          <w:u w:val="single"/>
          <w:lang w:eastAsia="zh-CN"/>
        </w:rPr>
        <w:t>度符合条件的按</w:t>
      </w:r>
      <w:r>
        <w:rPr>
          <w:rFonts w:hint="eastAsia" w:ascii="仿宋_GB2312" w:eastAsia="仿宋_GB2312"/>
          <w:color w:val="auto"/>
          <w:kern w:val="0"/>
          <w:sz w:val="32"/>
          <w:szCs w:val="32"/>
          <w:u w:val="single"/>
        </w:rPr>
        <w:t>本办法执行，</w:t>
      </w:r>
      <w:r>
        <w:rPr>
          <w:rFonts w:hint="eastAsia" w:ascii="仿宋" w:hAnsi="仿宋" w:eastAsia="仿宋" w:cs="宋体"/>
          <w:color w:val="auto"/>
          <w:sz w:val="32"/>
          <w:szCs w:val="32"/>
          <w:u w:val="single"/>
        </w:rPr>
        <w:t>由县科技商务经信局会同县财政局负责解释，原《黟县促进新型工业化发展专项资金奖励办法（202</w:t>
      </w:r>
      <w:r>
        <w:rPr>
          <w:rFonts w:hint="eastAsia" w:ascii="仿宋" w:hAnsi="仿宋" w:eastAsia="仿宋" w:cs="宋体"/>
          <w:color w:val="auto"/>
          <w:sz w:val="32"/>
          <w:szCs w:val="32"/>
          <w:u w:val="single"/>
          <w:lang w:val="en-US" w:eastAsia="zh-CN"/>
        </w:rPr>
        <w:t>3</w:t>
      </w:r>
      <w:r>
        <w:rPr>
          <w:rFonts w:hint="eastAsia" w:ascii="仿宋" w:hAnsi="仿宋" w:eastAsia="仿宋" w:cs="宋体"/>
          <w:color w:val="auto"/>
          <w:sz w:val="32"/>
          <w:szCs w:val="32"/>
          <w:u w:val="single"/>
        </w:rPr>
        <w:t>年修订）》同时废止。</w:t>
      </w:r>
      <w:r>
        <w:rPr>
          <w:rFonts w:hint="eastAsia" w:ascii="仿宋_GB2312" w:hAnsi="仿宋" w:eastAsia="仿宋_GB2312"/>
          <w:color w:val="auto"/>
          <w:sz w:val="32"/>
          <w:szCs w:val="32"/>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5F2ED"/>
    <w:multiLevelType w:val="singleLevel"/>
    <w:tmpl w:val="9B65F2ED"/>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Q0NzViMGI4YmY5NDVkYjdlZTY3Y2Q4NzgxMzhkODAifQ=="/>
  </w:docVars>
  <w:rsids>
    <w:rsidRoot w:val="000139B8"/>
    <w:rsid w:val="0001305B"/>
    <w:rsid w:val="000139B8"/>
    <w:rsid w:val="00052AB5"/>
    <w:rsid w:val="000947FC"/>
    <w:rsid w:val="000B5B46"/>
    <w:rsid w:val="000C5185"/>
    <w:rsid w:val="00135408"/>
    <w:rsid w:val="001978B4"/>
    <w:rsid w:val="00260B16"/>
    <w:rsid w:val="002808AF"/>
    <w:rsid w:val="0029529A"/>
    <w:rsid w:val="002D778C"/>
    <w:rsid w:val="00324C26"/>
    <w:rsid w:val="00466F05"/>
    <w:rsid w:val="00471B08"/>
    <w:rsid w:val="005F2313"/>
    <w:rsid w:val="006602E4"/>
    <w:rsid w:val="00735E81"/>
    <w:rsid w:val="008D748F"/>
    <w:rsid w:val="008F0877"/>
    <w:rsid w:val="00931DF3"/>
    <w:rsid w:val="009A0FA7"/>
    <w:rsid w:val="00A521E7"/>
    <w:rsid w:val="00A660F1"/>
    <w:rsid w:val="00AC3ADA"/>
    <w:rsid w:val="00B0511C"/>
    <w:rsid w:val="00B2196A"/>
    <w:rsid w:val="00B3385C"/>
    <w:rsid w:val="00B9026A"/>
    <w:rsid w:val="00C20A2D"/>
    <w:rsid w:val="00C264E6"/>
    <w:rsid w:val="00D1122F"/>
    <w:rsid w:val="00DC75FF"/>
    <w:rsid w:val="00DF2C6F"/>
    <w:rsid w:val="00E86FFD"/>
    <w:rsid w:val="00EB0204"/>
    <w:rsid w:val="00F27956"/>
    <w:rsid w:val="00F93E1B"/>
    <w:rsid w:val="06E23FDF"/>
    <w:rsid w:val="0B660094"/>
    <w:rsid w:val="0BEA2E6D"/>
    <w:rsid w:val="0D435E21"/>
    <w:rsid w:val="14793E0C"/>
    <w:rsid w:val="16474029"/>
    <w:rsid w:val="168937B7"/>
    <w:rsid w:val="1A5D6402"/>
    <w:rsid w:val="2095383B"/>
    <w:rsid w:val="22FF525A"/>
    <w:rsid w:val="2A7174CD"/>
    <w:rsid w:val="2C5B17F6"/>
    <w:rsid w:val="359271E6"/>
    <w:rsid w:val="394C2B3A"/>
    <w:rsid w:val="461E2299"/>
    <w:rsid w:val="47AB6ABC"/>
    <w:rsid w:val="509856A1"/>
    <w:rsid w:val="50EF145B"/>
    <w:rsid w:val="55B40DE5"/>
    <w:rsid w:val="5ABB5008"/>
    <w:rsid w:val="5D651E0B"/>
    <w:rsid w:val="60545957"/>
    <w:rsid w:val="64686F5F"/>
    <w:rsid w:val="6FCE61ED"/>
    <w:rsid w:val="783105B8"/>
    <w:rsid w:val="795115B3"/>
    <w:rsid w:val="7BEC00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1"/>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Indent 2"/>
    <w:basedOn w:val="1"/>
    <w:next w:val="1"/>
    <w:autoRedefine/>
    <w:qFormat/>
    <w:uiPriority w:val="0"/>
    <w:pPr>
      <w:spacing w:line="590" w:lineRule="exact"/>
      <w:ind w:firstLine="880" w:firstLineChars="200"/>
    </w:pPr>
    <w:rPr>
      <w:rFonts w:hAnsi="Times New Roman" w:eastAsia="方正仿宋_GBK" w:cs="Times New Roman"/>
    </w:rPr>
  </w:style>
  <w:style w:type="paragraph" w:styleId="4">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5">
    <w:name w:val="Normal (Web)"/>
    <w:basedOn w:val="1"/>
    <w:autoRedefine/>
    <w:qFormat/>
    <w:uiPriority w:val="0"/>
    <w:pPr>
      <w:spacing w:before="100" w:beforeAutospacing="1" w:after="100" w:afterAutospacing="1"/>
      <w:ind w:left="0" w:right="0"/>
      <w:jc w:val="left"/>
    </w:pPr>
    <w:rPr>
      <w:rFonts w:hint="default" w:ascii="宋体" w:hAnsi="宋体" w:eastAsia="宋体" w:cs="宋体"/>
      <w:kern w:val="0"/>
      <w:sz w:val="24"/>
      <w:lang w:val="en-US" w:eastAsia="zh-CN" w:bidi="ar"/>
    </w:rPr>
  </w:style>
  <w:style w:type="character" w:customStyle="1" w:styleId="8">
    <w:name w:val="页眉 Char"/>
    <w:basedOn w:val="7"/>
    <w:link w:val="2"/>
    <w:autoRedefine/>
    <w:semiHidden/>
    <w:qFormat/>
    <w:uiPriority w:val="99"/>
    <w:rPr>
      <w:rFonts w:ascii="Calibri" w:hAnsi="Calibri" w:cs="宋体"/>
      <w:kern w:val="2"/>
      <w:sz w:val="18"/>
      <w:szCs w:val="18"/>
    </w:rPr>
  </w:style>
  <w:style w:type="character" w:customStyle="1" w:styleId="9">
    <w:name w:val="页脚 Char"/>
    <w:basedOn w:val="7"/>
    <w:link w:val="4"/>
    <w:autoRedefine/>
    <w:semiHidden/>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4579</Words>
  <Characters>4793</Characters>
  <Lines>25</Lines>
  <Paragraphs>7</Paragraphs>
  <TotalTime>4</TotalTime>
  <ScaleCrop>false</ScaleCrop>
  <LinksUpToDate>false</LinksUpToDate>
  <CharactersWithSpaces>4845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2022-05-24T01:08:00Z</dcterms:created>
  <dc:creator>PC</dc:creator>
  <cp:lastModifiedBy>木子</cp:lastModifiedBy>
  <cp:lastPrinted>2024-04-29T06:42:00Z</cp:lastPrinted>
  <dcterms:modified xsi:type="dcterms:W3CDTF">2024-07-03T00:45:42Z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38B7DD62F44F4AB1B00216B18E308A58</vt:lpwstr>
  </property>
</Properties>
</file>