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4F46D">
      <w:pPr>
        <w:ind w:left="0" w:leftChars="0" w:firstLine="640" w:firstLineChars="200"/>
        <w:rPr>
          <w:rFonts w:hint="default" w:ascii="Times New Roman" w:hAnsi="Times New Roman" w:eastAsia="方正仿宋_GBK" w:cs="Times New Roman"/>
          <w:sz w:val="32"/>
          <w:szCs w:val="32"/>
        </w:rPr>
      </w:pPr>
      <w:bookmarkStart w:id="0" w:name="_GoBack"/>
      <w:bookmarkEnd w:id="0"/>
    </w:p>
    <w:p w14:paraId="7B598AB3">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 《中华人民共和国土地管理法》</w:t>
      </w:r>
    </w:p>
    <w:p w14:paraId="4AE018B5">
      <w:pPr>
        <w:ind w:left="0" w:leftChars="0" w:firstLine="640" w:firstLineChars="200"/>
        <w:rPr>
          <w:rFonts w:hint="default" w:ascii="Times New Roman" w:hAnsi="Times New Roman" w:eastAsia="方正仿宋_GBK" w:cs="Times New Roman"/>
          <w:sz w:val="32"/>
          <w:szCs w:val="32"/>
        </w:rPr>
      </w:pPr>
    </w:p>
    <w:p w14:paraId="2B3F31F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1986年6月25日第六届全国人民代表大会常务委员会第十六次会议通过</w:t>
      </w:r>
    </w:p>
    <w:p w14:paraId="4402D3E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根据1988年12月29日第七届全国人民代表大会常务委员会第五次会议《关于修改〈中华人民共和国土地管理法〉的决定》第一次修正</w:t>
      </w:r>
    </w:p>
    <w:p w14:paraId="2FB94AD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1998年8月29日第九届全国人民代表大会常务委员会第四次会议修订</w:t>
      </w:r>
    </w:p>
    <w:p w14:paraId="57887D3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根据2004年8月28日第十届全国人民代表大会常务委员会第十一次会议《关于修改〈中华人民共和国土地管理法〉的决定》第二次修正</w:t>
      </w:r>
    </w:p>
    <w:p w14:paraId="4CE3227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根据2019年8月26日第十三届全国人民代表大会常务委员会第十二次会议《关于修改〈中华人民共和国土地管理法〉、〈中华人民共和国城市房地产管理法〉的决定》第三次修正</w:t>
      </w:r>
    </w:p>
    <w:p w14:paraId="2086FA3D">
      <w:pPr>
        <w:ind w:left="0" w:leftChars="0" w:firstLine="640" w:firstLineChars="200"/>
        <w:rPr>
          <w:rFonts w:hint="default" w:ascii="Times New Roman" w:hAnsi="Times New Roman" w:eastAsia="方正仿宋_GBK" w:cs="Times New Roman"/>
          <w:sz w:val="32"/>
          <w:szCs w:val="32"/>
        </w:rPr>
      </w:pPr>
    </w:p>
    <w:p w14:paraId="45C038E1">
      <w:pPr>
        <w:ind w:left="0" w:leftChars="0" w:firstLine="640" w:firstLineChars="200"/>
        <w:rPr>
          <w:rFonts w:hint="default" w:ascii="Times New Roman" w:hAnsi="Times New Roman" w:eastAsia="方正仿宋_GBK" w:cs="Times New Roman"/>
          <w:sz w:val="32"/>
          <w:szCs w:val="32"/>
        </w:rPr>
      </w:pPr>
    </w:p>
    <w:p w14:paraId="7541AB2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目　　录</w:t>
      </w:r>
    </w:p>
    <w:p w14:paraId="5A24516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　　则</w:t>
      </w:r>
    </w:p>
    <w:p w14:paraId="2041666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土地的所有权和使用权</w:t>
      </w:r>
    </w:p>
    <w:p w14:paraId="66351E3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土地利用总体规划</w:t>
      </w:r>
    </w:p>
    <w:p w14:paraId="46FF0E3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耕地保护</w:t>
      </w:r>
    </w:p>
    <w:p w14:paraId="1A5CC2C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建设用地</w:t>
      </w:r>
    </w:p>
    <w:p w14:paraId="448F175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监督检查</w:t>
      </w:r>
    </w:p>
    <w:p w14:paraId="4DF9BB4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第七章　法律责任</w:t>
      </w:r>
    </w:p>
    <w:p w14:paraId="60B6827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第八章　附　　则</w:t>
      </w:r>
    </w:p>
    <w:p w14:paraId="46CCDD78">
      <w:pPr>
        <w:ind w:left="0" w:leftChars="0" w:firstLine="640" w:firstLineChars="200"/>
        <w:rPr>
          <w:rFonts w:hint="default" w:ascii="Times New Roman" w:hAnsi="Times New Roman" w:eastAsia="方正仿宋_GBK" w:cs="Times New Roman"/>
          <w:sz w:val="32"/>
          <w:szCs w:val="32"/>
        </w:rPr>
      </w:pPr>
    </w:p>
    <w:p w14:paraId="6A946F6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　　则</w:t>
      </w:r>
    </w:p>
    <w:p w14:paraId="0DAE8C75">
      <w:pPr>
        <w:ind w:left="0" w:leftChars="0" w:firstLine="640" w:firstLineChars="200"/>
        <w:rPr>
          <w:rFonts w:hint="default" w:ascii="Times New Roman" w:hAnsi="Times New Roman" w:eastAsia="方正仿宋_GBK" w:cs="Times New Roman"/>
          <w:sz w:val="32"/>
          <w:szCs w:val="32"/>
        </w:rPr>
      </w:pPr>
    </w:p>
    <w:p w14:paraId="3D67E5C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为了加强土地管理，维护土地的社会主义公有制，保护、开发土地资源，合理利用土地，切实保护耕地，促进社会经济的可持续发展，根据宪法，制定本法。</w:t>
      </w:r>
    </w:p>
    <w:p w14:paraId="68AD7A8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中华人民共和国实行土地的社会主义公有制，即全民所有制和劳动群众集体所有制。</w:t>
      </w:r>
    </w:p>
    <w:p w14:paraId="0573FF7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全民所有，即国家所有土地的所有权由国务院代表国家行使。</w:t>
      </w:r>
    </w:p>
    <w:p w14:paraId="09C6456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任何单位和个人不得侵占、买卖或者以其他形式非法转让土地。土地使用权可以依法转让。</w:t>
      </w:r>
    </w:p>
    <w:p w14:paraId="7803840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国家为了公共利益的需要，可以依法对土地实行征收或者征用并给予补偿。</w:t>
      </w:r>
    </w:p>
    <w:p w14:paraId="7143EA0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国家依法实行国有土地有偿使用制度。但是，国家在法律规定的范围内划拨国有土地使用权的除外。</w:t>
      </w:r>
    </w:p>
    <w:p w14:paraId="2DCA9904">
      <w:pPr>
        <w:ind w:left="0" w:leftChars="0" w:firstLine="640" w:firstLineChars="200"/>
        <w:rPr>
          <w:rFonts w:hint="default" w:ascii="Times New Roman" w:hAnsi="Times New Roman" w:eastAsia="方正仿宋_GBK" w:cs="Times New Roman"/>
          <w:sz w:val="32"/>
          <w:szCs w:val="32"/>
        </w:rPr>
      </w:pPr>
    </w:p>
    <w:p w14:paraId="0D6A0C3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十分珍惜、合理利用土地和切实保护耕地是我国的基本国策。各级人民政府应当采取措施，全面规划，严格管理，保护、开发土地资源，制止非法占用土地的行为。</w:t>
      </w:r>
    </w:p>
    <w:p w14:paraId="657DA66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国家实行土地用途管制制度。</w:t>
      </w:r>
    </w:p>
    <w:p w14:paraId="04048FA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国家编制土地利用总体规划，规定土地用途，将土地分为农用地、建设用地和未利用地。严格限制农用地转为建设用地，控制建设用地总量，对耕地实行特殊保护。</w:t>
      </w:r>
    </w:p>
    <w:p w14:paraId="093DC18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14:paraId="37BEA2A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使用土地的单位和个人必须严格按照土地利用总体规划确定的用途使用土地。</w:t>
      </w:r>
    </w:p>
    <w:p w14:paraId="0E4C610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国务院自然资源主管部门统一负责全国土地的管理和监督工作。</w:t>
      </w:r>
    </w:p>
    <w:p w14:paraId="6C3FD17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县级以上地方人民政府自然资源主管部门的设置及其职责，由省、自治区、直辖市人民政府根据国务院有关规定确定。</w:t>
      </w:r>
    </w:p>
    <w:p w14:paraId="03B8A68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国务院授权的机构对省、自治区、直辖市人民政府以及国务院确定的城市人民政府土地利用和土地管理情况进行督察。</w:t>
      </w:r>
    </w:p>
    <w:p w14:paraId="31509E9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任何单位和个人都有遵守土地管理法律、法规的义务，并有权对违反土地管理法律、法规的行为提出检举和控告。</w:t>
      </w:r>
    </w:p>
    <w:p w14:paraId="577C66D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在保护和开发土地资源、合理利用土地以及进行有关的科学研究等方面成绩显著的单位和个人，由人民政府给予奖励。</w:t>
      </w:r>
    </w:p>
    <w:p w14:paraId="45E5DC85">
      <w:pPr>
        <w:ind w:left="0" w:leftChars="0" w:firstLine="640" w:firstLineChars="200"/>
        <w:rPr>
          <w:rFonts w:hint="default" w:ascii="Times New Roman" w:hAnsi="Times New Roman" w:eastAsia="方正仿宋_GBK" w:cs="Times New Roman"/>
          <w:sz w:val="32"/>
          <w:szCs w:val="32"/>
        </w:rPr>
      </w:pPr>
    </w:p>
    <w:p w14:paraId="798EF2D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第二章　土地的所有权和使用权</w:t>
      </w:r>
    </w:p>
    <w:p w14:paraId="5E91ADF0">
      <w:pPr>
        <w:ind w:left="0" w:leftChars="0" w:firstLine="640" w:firstLineChars="200"/>
        <w:rPr>
          <w:rFonts w:hint="default" w:ascii="Times New Roman" w:hAnsi="Times New Roman" w:eastAsia="方正仿宋_GBK" w:cs="Times New Roman"/>
          <w:sz w:val="32"/>
          <w:szCs w:val="32"/>
        </w:rPr>
      </w:pPr>
    </w:p>
    <w:p w14:paraId="7FABB7C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城市市区的土地属于国家所有。</w:t>
      </w:r>
    </w:p>
    <w:p w14:paraId="5A5EF2C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农村和城市郊区的土地，除由法律规定属于国家所有的以外，属于农民集体所有；宅基地和自留地、自留山，属于农民集体所有。</w:t>
      </w:r>
    </w:p>
    <w:p w14:paraId="4A56C70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国有土地和农民集体所有的土地，可以依法确定给单位或者个人使用。使用土地的单位和个人，有保护、管理和合理利用土地的义务。</w:t>
      </w:r>
    </w:p>
    <w:p w14:paraId="00CA8FE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14:paraId="1136C97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土地的所有权和使用权的登记，依照有关不动产登记的法律、行政法规执行。</w:t>
      </w:r>
    </w:p>
    <w:p w14:paraId="57663EC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依法登记的土地的所有权和使用权受法律保护，任何单位和个人不得侵犯。</w:t>
      </w:r>
    </w:p>
    <w:p w14:paraId="707921C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14:paraId="026987D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国家所有依法用于农业的土地可以由单位或者个人承包经营，从事种植业、林业、畜牧业、渔业生产。</w:t>
      </w:r>
    </w:p>
    <w:p w14:paraId="189DCBB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发包方和承包方应当依法订立承包合同，约定双方的权利和义务。承包经营土地的单位和个人，有保护和按照承包合同约定的用途合理利用土地的义务。</w:t>
      </w:r>
    </w:p>
    <w:p w14:paraId="6CB6B9D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土地所有权和使用权争议，由当事人协商解决；协商不成的，由人民政府处理。</w:t>
      </w:r>
    </w:p>
    <w:p w14:paraId="2C7F40F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单位之间的争议，由县级以上人民政府处理；个人之间、个人与单位之间的争议，由乡级人民政府或者县级以上人民政府处理。</w:t>
      </w:r>
    </w:p>
    <w:p w14:paraId="709435D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当事人对有关人民政府的处理决定不服的，可以自接到处理决定通知之日起三十日内，向人民法院起诉。</w:t>
      </w:r>
    </w:p>
    <w:p w14:paraId="721F6C9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在土地所有权和使用权争议解决前，任何一方不得改变土地利用现状。</w:t>
      </w:r>
    </w:p>
    <w:p w14:paraId="696D2048">
      <w:pPr>
        <w:ind w:left="0" w:leftChars="0" w:firstLine="640" w:firstLineChars="200"/>
        <w:rPr>
          <w:rFonts w:hint="default" w:ascii="Times New Roman" w:hAnsi="Times New Roman" w:eastAsia="方正仿宋_GBK" w:cs="Times New Roman"/>
          <w:sz w:val="32"/>
          <w:szCs w:val="32"/>
        </w:rPr>
      </w:pPr>
    </w:p>
    <w:p w14:paraId="09D72EA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土地利用总体规划</w:t>
      </w:r>
    </w:p>
    <w:p w14:paraId="73ED1674">
      <w:pPr>
        <w:ind w:left="0" w:leftChars="0" w:firstLine="640" w:firstLineChars="200"/>
        <w:rPr>
          <w:rFonts w:hint="default" w:ascii="Times New Roman" w:hAnsi="Times New Roman" w:eastAsia="方正仿宋_GBK" w:cs="Times New Roman"/>
          <w:sz w:val="32"/>
          <w:szCs w:val="32"/>
        </w:rPr>
      </w:pPr>
    </w:p>
    <w:p w14:paraId="518A9D7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各级人民政府应当依据国民经济和社会发展规划、国土整治和资源环境保护的要求、土地供给能力以及各项建设对土地的需求，组织编制土地利用总体规划。</w:t>
      </w:r>
    </w:p>
    <w:p w14:paraId="77D3068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土地利用总体规划的规划期限由国务院规定。</w:t>
      </w:r>
    </w:p>
    <w:p w14:paraId="35BAB88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下级土地利用总体规划应当依据上一级土地利用总体规划编制。</w:t>
      </w:r>
    </w:p>
    <w:p w14:paraId="708CE8B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地方各级人民政府编制的土地利用总体规划中的建设用地总量不得超过上一级土地利用总体规划确定的控制指标，耕地保有量不得低于上一级土地利用总体规划确定的控制指标。</w:t>
      </w:r>
    </w:p>
    <w:p w14:paraId="7438554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省、自治区、直辖市人民政府编制的土地利用总体规划，应当确保本行政区域内耕地总量不减少。</w:t>
      </w:r>
    </w:p>
    <w:p w14:paraId="7227EB1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土地利用总体规划按照下列原则编制：</w:t>
      </w:r>
    </w:p>
    <w:p w14:paraId="207810A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（一）落实国土空间开发保护要求，严格土地用途管制；</w:t>
      </w:r>
    </w:p>
    <w:p w14:paraId="161B320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（二）严格保护永久基本农田，严格控制非农业建设占用农用地；</w:t>
      </w:r>
    </w:p>
    <w:p w14:paraId="1CB51B3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（三）提高土地节约集约利用水平；</w:t>
      </w:r>
    </w:p>
    <w:p w14:paraId="74C3DFA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（四）统筹安排城乡生产、生活、生态用地，满足乡村产业和基础设施用地合理需求，促进城乡融合发展；</w:t>
      </w:r>
    </w:p>
    <w:p w14:paraId="0A09423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（五）保护和改善生态环境，保障土地的可持续利用；</w:t>
      </w:r>
    </w:p>
    <w:p w14:paraId="64FA999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（六）占用耕地与开发复垦耕地数量平衡、质量相当。</w:t>
      </w:r>
    </w:p>
    <w:p w14:paraId="22047B6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国家建立国土空间规划体系。编制国土空间规划应当坚持生态优先，绿色、可持续发展，科学有序统筹安排生态、农业、城镇等功能空间，优化国土空间结构和布局，提升国土空间开发、保护的质量和效率。</w:t>
      </w:r>
    </w:p>
    <w:p w14:paraId="17F12BA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经依法批准的国土空间规划是各类开发、保护、建设活动的基本依据。已经编制国土空间规划的，不再编制土地利用总体规划和城乡规划。</w:t>
      </w:r>
    </w:p>
    <w:p w14:paraId="45E37A8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　县级土地利用总体规划应当划分土地利用区，明确土地用途。</w:t>
      </w:r>
    </w:p>
    <w:p w14:paraId="6C82106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乡（镇）土地利用总体规划应当划分土地利用区，根据土地使用条件，确定每一块土地的用途，并予以公告。</w:t>
      </w:r>
    </w:p>
    <w:p w14:paraId="20D5B57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　土地利用总体规划实行分级审批。</w:t>
      </w:r>
    </w:p>
    <w:p w14:paraId="7589C18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省、自治区、直辖市的土地利用总体规划，报国务院批准。</w:t>
      </w:r>
    </w:p>
    <w:p w14:paraId="096A44C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省、自治区人民政府所在地的市、人口在一百万以上的城市以及国务院指定的城市的土地利用总体规划，经省、自治区人民政府审查同意后，报国务院批准。</w:t>
      </w:r>
    </w:p>
    <w:p w14:paraId="360A291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本条第二款、第三款规定以外的土地利用总体规划，逐级上报省、自治区、直辖市人民政府批准；其中，乡（镇）土地利用总体规划可以由省级人民政府授权的设区的市、自治州人民政府批准。</w:t>
      </w:r>
    </w:p>
    <w:p w14:paraId="772BC96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土地利用总体规划一经批准，必须严格执行。</w:t>
      </w:r>
    </w:p>
    <w:p w14:paraId="07AFA94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　城市建设用地规模应当符合国家规定的标准，充分利用现有建设用地，不占或者尽量少占农用地。</w:t>
      </w:r>
    </w:p>
    <w:p w14:paraId="0FAD42C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城市总体规划、村庄和集镇规划，应当与土地利用总体规划相衔接，城市总体规划、村庄和集镇规划中建设用地规模不得超过土地利用总体规划确定的城市和村庄、集镇建设用地规模。</w:t>
      </w:r>
    </w:p>
    <w:p w14:paraId="770FA16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在城市规划区内、村庄和集镇规划区内，城市和村庄、集镇建设用地应当符合城市规划、村庄和集镇规划。</w:t>
      </w:r>
    </w:p>
    <w:p w14:paraId="19CFC14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14:paraId="77363AF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　各级人民政府应当加强土地利用计划管理，实行建设用地总量控制。</w:t>
      </w:r>
    </w:p>
    <w:p w14:paraId="1CDF442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14:paraId="7FD64DB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　省、自治区、直辖市人民政府应当将土地利用年度计划的执行情况列为国民经济和社会发展计划执行情况的内容，向同级人民代表大会报告。</w:t>
      </w:r>
    </w:p>
    <w:p w14:paraId="445649F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　经批准的土地利用总体规划的修改，须经原批准机关批准；未经批准，不得改变土地利用总体规划确定的土地用途。</w:t>
      </w:r>
    </w:p>
    <w:p w14:paraId="604C73D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经国务院批准的大型能源、交通、水利等基础设施建设用地，需要改变土地利用总体规划的，根据国务院的批准文件修改土地利用总体规划。</w:t>
      </w:r>
    </w:p>
    <w:p w14:paraId="572D915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14:paraId="27B9A86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　国家建立土地调查制度。</w:t>
      </w:r>
    </w:p>
    <w:p w14:paraId="6B90C62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县级以上人民政府自然资源主管部门会同同级有关部门进行土地调查。土地所有者或者使用者应当配合调查，并提供有关资料。</w:t>
      </w:r>
    </w:p>
    <w:p w14:paraId="43EAE13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　县级以上人民政府自然资源主管部门会同同级有关部门根据土地调查成果、规划土地用途和国家制定的统一标准，评定土地等级。</w:t>
      </w:r>
    </w:p>
    <w:p w14:paraId="35CB2E4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　国家建立土地统计制度。</w:t>
      </w:r>
    </w:p>
    <w:p w14:paraId="5CCC93E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县级以上人民政府统计机构和自然资源主管部门依法进行土地统计调查，定期发布土地统计资料。土地所有者或者使用者应当提供有关资料，不得拒报、迟报，不得提供不真实、不完整的资料。</w:t>
      </w:r>
    </w:p>
    <w:p w14:paraId="4E90628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统计机构和自然资源主管部门共同发布的土地面积统计资料是各级人民政府编制土地利用总体规划的依据。</w:t>
      </w:r>
    </w:p>
    <w:p w14:paraId="65A9F9B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　国家建立全国土地管理信息系统，对土地利用状况进行动态监测。</w:t>
      </w:r>
    </w:p>
    <w:p w14:paraId="21A3A614">
      <w:pPr>
        <w:ind w:left="0" w:leftChars="0" w:firstLine="640" w:firstLineChars="200"/>
        <w:rPr>
          <w:rFonts w:hint="default" w:ascii="Times New Roman" w:hAnsi="Times New Roman" w:eastAsia="方正仿宋_GBK" w:cs="Times New Roman"/>
          <w:sz w:val="32"/>
          <w:szCs w:val="32"/>
        </w:rPr>
      </w:pPr>
    </w:p>
    <w:p w14:paraId="3BF9AF7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第四章　耕 地 保 护</w:t>
      </w:r>
    </w:p>
    <w:p w14:paraId="7F2E5978">
      <w:pPr>
        <w:ind w:left="0" w:leftChars="0" w:firstLine="640" w:firstLineChars="200"/>
        <w:rPr>
          <w:rFonts w:hint="default" w:ascii="Times New Roman" w:hAnsi="Times New Roman" w:eastAsia="方正仿宋_GBK" w:cs="Times New Roman"/>
          <w:sz w:val="32"/>
          <w:szCs w:val="32"/>
        </w:rPr>
      </w:pPr>
    </w:p>
    <w:p w14:paraId="707F88E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　国家保护耕地，严格控制耕地转为非耕地。</w:t>
      </w:r>
    </w:p>
    <w:p w14:paraId="58251BC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14:paraId="6EEBE33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省、自治区、直辖市人民政府应当制定开垦耕地计划，监督占用耕地的单位按照计划开垦耕地或者按照计划组织开垦耕地，并进行验收。</w:t>
      </w:r>
    </w:p>
    <w:p w14:paraId="293A7B3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　县级以上地方人民政府可以要求占用耕地的单位将所占用耕地耕作层的土壤用于新开垦耕地、劣质地或者其他耕地的土壤改良。</w:t>
      </w:r>
    </w:p>
    <w:p w14:paraId="46B02DD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14:paraId="63D9E6C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个别省、直辖市确因土地后备资源匮乏，新增建设用地后，新开垦耕地的数量不足以补偿所占用耕地的数量的，必须报经国务院批准减免本行政区域内开垦耕地的数量，易地开垦数量和质量相当的耕地。</w:t>
      </w:r>
    </w:p>
    <w:p w14:paraId="297AA2C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　国家实行永久基本农田保护制度。下列耕地应当根据土地利用总体规划划为永久基本农田，实行严格保护：</w:t>
      </w:r>
    </w:p>
    <w:p w14:paraId="0DD3487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（一）经国务院农业农村主管部门或者县级以上地方人民政府批准确定的粮、棉、油、糖等重要农产品生产基地内的耕地；</w:t>
      </w:r>
    </w:p>
    <w:p w14:paraId="79FC405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（二）有良好的水利与水土保持设施的耕地，正在实施改造计划以及可以改造的中、低产田和已建成的高标准农田；</w:t>
      </w:r>
    </w:p>
    <w:p w14:paraId="5C47167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（三）蔬菜生产基地；</w:t>
      </w:r>
    </w:p>
    <w:p w14:paraId="26DD3AF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（四）农业科研、教学试验田；</w:t>
      </w:r>
    </w:p>
    <w:p w14:paraId="070BD35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（五）国务院规定应当划为永久基本农田的其他耕地。</w:t>
      </w:r>
    </w:p>
    <w:p w14:paraId="569C8D1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各省、自治区、直辖市划定的永久基本农田一般应当占本行政区域内耕地的百分之八十以上，具体比例由国务院根据各省、自治区、直辖市耕地实际情况规定。</w:t>
      </w:r>
    </w:p>
    <w:p w14:paraId="6A01421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　永久基本农田划定以乡（镇）为单位进行，由县级人民政府自然资源主管部门会同同级农业农村主管部门组织实施。永久基本农田应当落实到地块，纳入国家永久基本农田数据库严格管理。</w:t>
      </w:r>
    </w:p>
    <w:p w14:paraId="1ADA8E4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乡（镇）人民政府应当将永久基本农田的位置、范围向社会公告，并设立保护标志。</w:t>
      </w:r>
    </w:p>
    <w:p w14:paraId="23BB02E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　永久基本农田经依法划定后，任何单位和个人不得擅自占用或者改变其用途。国家能源、交通、水利、军事设施等重点建设项目选址确实难以避让永久基本农田，涉及农用地转用或者土地征收的，必须经国务院批准。</w:t>
      </w:r>
    </w:p>
    <w:p w14:paraId="0D6B8FA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禁止通过擅自调整县级土地利用总体规划、乡（镇）土地利用总体规划等方式规避永久基本农田农用地转用或者土地征收的审批。</w:t>
      </w:r>
    </w:p>
    <w:p w14:paraId="69A1EE3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　各级人民政府应当采取措施，引导因地制宜轮作休耕，改良土壤，提高地力，维护排灌工程设施，防止土地荒漠化、盐渍化、水土流失和土壤污染。</w:t>
      </w:r>
    </w:p>
    <w:p w14:paraId="64C014A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　非农业建设必须节约使用土地，可以利用荒地的，不得占用耕地；可以利用劣地的，不得占用好地。</w:t>
      </w:r>
    </w:p>
    <w:p w14:paraId="1F66FE8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禁止占用耕地建窑、建坟或者擅自在耕地上建房、挖砂、采石、采矿、取土等。</w:t>
      </w:r>
    </w:p>
    <w:p w14:paraId="3CF7B80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禁止占用永久基本农田发展林果业和挖塘养鱼。</w:t>
      </w:r>
    </w:p>
    <w:p w14:paraId="7922180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14:paraId="19DB3AF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在城市规划区范围内，以出让方式取得土地使用权进行房地产开发的闲置土地，依照《中华人民共和国城市房地产管理法》的有关规定办理。</w:t>
      </w:r>
    </w:p>
    <w:p w14:paraId="3DD3AD8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　国家鼓励单位和个人按照土地利用总体规划，在保护和改善生态环境、防止水土流失和土地荒漠化的前提下，开发未利用的土地；适宜开发为农用地的，应当优先开发成农用地。</w:t>
      </w:r>
    </w:p>
    <w:p w14:paraId="77CCDA3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国家依法保护开发者的合法权益。</w:t>
      </w:r>
    </w:p>
    <w:p w14:paraId="71165D9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　开垦未利用的土地，必须经过科学论证和评估，在土地利用总体规划划定的可开垦的区域内，经依法批准后进行。禁止毁坏森林、草原开垦耕地，禁止围湖造田和侵占江河滩地。</w:t>
      </w:r>
    </w:p>
    <w:p w14:paraId="3EA2890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根据土地利用总体规划，对破坏生态环境开垦、围垦的土地，有计划有步骤地退耕还林、还牧、还湖。</w:t>
      </w:r>
    </w:p>
    <w:p w14:paraId="78DF822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　开发未确定使用权的国有荒山、荒地、荒滩从事种植业、林业、畜牧业、渔业生产的，经县级以上人民政府依法批准，可以确定给开发单位或者个人长期使用。</w:t>
      </w:r>
    </w:p>
    <w:p w14:paraId="79CA5BC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　国家鼓励土地整理。县、乡（镇）人民政府应当组织农村集体经济组织，按照土地利用总体规划，对田、水、路、林、村综合整治，提高耕地质量，增加有效耕地面积，改善农业生产条件和生态环境。</w:t>
      </w:r>
    </w:p>
    <w:p w14:paraId="1A4916F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地方各级人民政府应当采取措施，改造中、低产田，整治闲散地和废弃地。</w:t>
      </w:r>
    </w:p>
    <w:p w14:paraId="4FCB804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　因挖损、塌陷、压占等造成土地破坏，用地单位和个人应当按照国家有关规定负责复垦；没有条件复垦或者复垦不符合要求的，应当缴纳土地复垦费，专项用于土地复垦。复垦的土地应当优先用于农业。</w:t>
      </w:r>
    </w:p>
    <w:p w14:paraId="0D8BFADB">
      <w:pPr>
        <w:ind w:left="0" w:leftChars="0" w:firstLine="640" w:firstLineChars="200"/>
        <w:rPr>
          <w:rFonts w:hint="default" w:ascii="Times New Roman" w:hAnsi="Times New Roman" w:eastAsia="方正仿宋_GBK" w:cs="Times New Roman"/>
          <w:sz w:val="32"/>
          <w:szCs w:val="32"/>
        </w:rPr>
      </w:pPr>
    </w:p>
    <w:p w14:paraId="3174DEC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第五章　建 设 用 地</w:t>
      </w:r>
    </w:p>
    <w:p w14:paraId="5437769F">
      <w:pPr>
        <w:ind w:left="0" w:leftChars="0" w:firstLine="640" w:firstLineChars="200"/>
        <w:rPr>
          <w:rFonts w:hint="default" w:ascii="Times New Roman" w:hAnsi="Times New Roman" w:eastAsia="方正仿宋_GBK" w:cs="Times New Roman"/>
          <w:sz w:val="32"/>
          <w:szCs w:val="32"/>
        </w:rPr>
      </w:pPr>
    </w:p>
    <w:p w14:paraId="087B4B5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第四十四条　建设占用土地，涉及农用地转为建设用地的，应当办理农用地转用审批手续。</w:t>
      </w:r>
    </w:p>
    <w:p w14:paraId="7166715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永久基本农田转为建设用地的，由国务院批准。</w:t>
      </w:r>
    </w:p>
    <w:p w14:paraId="14452C3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14:paraId="2DF9D98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在土地利用总体规划确定的城市和村庄、集镇建设用地规模范围外，将永久基本农田以外的农用地转为建设用地的，由国务院或者国务院授权的省、自治区、直辖市人民政府批准。</w:t>
      </w:r>
    </w:p>
    <w:p w14:paraId="7CFFAA0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第四十五条　为了公共利益的需要，有下列情形之一，确需征收农民集体所有的土地的，可以依法实施征收：</w:t>
      </w:r>
    </w:p>
    <w:p w14:paraId="6A1136E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（一）军事和外交需要用地的；</w:t>
      </w:r>
    </w:p>
    <w:p w14:paraId="3E469F5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（二）由政府组织实施的能源、交通、水利、通信、邮政等基础设施建设需要用地的；</w:t>
      </w:r>
    </w:p>
    <w:p w14:paraId="4DBB60B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（三）由政府组织实施的科技、教育、文化、卫生、体育、生态环境和资源保护、防灾减灾、文物保护、社区综合服务、社会福利、市政公用、优抚安置、英烈保护等公共事业需要用地的；</w:t>
      </w:r>
    </w:p>
    <w:p w14:paraId="185141F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（四）由政府组织实施的扶贫搬迁、保障性安居工程建设需要用地的；</w:t>
      </w:r>
    </w:p>
    <w:p w14:paraId="2606238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（五）在土地利用总体规划确定的城镇建设用地范围内，经省级以上人民政府批准由县级以上地方人民政府组织实施的成片开发建设需要用地的；</w:t>
      </w:r>
    </w:p>
    <w:p w14:paraId="4FD1720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（六）法律规定为公共利益需要可以征收农民集体所有的土地的其他情形。</w:t>
      </w:r>
    </w:p>
    <w:p w14:paraId="58E0394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14:paraId="013F585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第四十六条　征收下列土地的，由国务院批准：</w:t>
      </w:r>
    </w:p>
    <w:p w14:paraId="2ADE1DA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（一）永久基本农田；</w:t>
      </w:r>
    </w:p>
    <w:p w14:paraId="7A2BA24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（二）永久基本农田以外的耕地超过三十五公顷的；</w:t>
      </w:r>
    </w:p>
    <w:p w14:paraId="4719FDF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（三）其他土地超过七十公顷的。</w:t>
      </w:r>
    </w:p>
    <w:p w14:paraId="7D54362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征收前款规定以外的土地的，由省、自治区、直辖市人民政府批准。</w:t>
      </w:r>
    </w:p>
    <w:p w14:paraId="610E27B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14:paraId="38F2977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第四十七条　国家征收土地的，依照法定程序批准后，由县级以上地方人民政府予以公告并组织实施。</w:t>
      </w:r>
    </w:p>
    <w:p w14:paraId="0E781C6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14:paraId="0C97B41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多数被征地的农村集体经济组织成员认为征地补偿安置方案不符合法律、法规规定的，县级以上地方人民政府应当组织召开听证会，并根据法律、法规的规定和听证会情况修改方案。</w:t>
      </w:r>
    </w:p>
    <w:p w14:paraId="4EADB8D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14:paraId="2D80EE5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相关前期工作完成后，县级以上地方人民政府方可申请征收土地。</w:t>
      </w:r>
    </w:p>
    <w:p w14:paraId="60017D4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第四十八条　征收土地应当给予公平、合理的补偿，保障被征地农民原有生活水平不降低、长远生计有保障。</w:t>
      </w:r>
    </w:p>
    <w:p w14:paraId="17D7C1D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征收土地应当依法及时足额支付土地补偿费、安置补助费以及农村村民住宅、其他地上附着物和青苗等的补偿费用，并安排被征地农民的社会保障费用。</w:t>
      </w:r>
    </w:p>
    <w:p w14:paraId="3ABD7BA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14:paraId="0F3A06B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14:paraId="6DE8B48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14:paraId="29A055E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第四十九条　被征地的农村集体经济组织应当将征收土地的补偿费用的收支状况向本集体经济组织的成员公布，接受监督。</w:t>
      </w:r>
    </w:p>
    <w:p w14:paraId="3AEC4F5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禁止侵占、挪用被征收土地单位的征地补偿费用和其他有关费用。</w:t>
      </w:r>
    </w:p>
    <w:p w14:paraId="58EFAF7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第五十条　地方各级人民政府应当支持被征地的农村集体经济组织和农民从事开发经营，兴办企业。</w:t>
      </w:r>
    </w:p>
    <w:p w14:paraId="628F146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第五十一条　大中型水利、水电工程建设征收土地的补偿费标准和移民安置办法，由国务院另行规定。</w:t>
      </w:r>
    </w:p>
    <w:p w14:paraId="48CA81C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第五十二条　建设项目可行性研究论证时，自然资源主管部门可以根据土地利用总体规划、土地利用年度计划和建设用地标准，对建设用地有关事项进行审查，并提出意见。</w:t>
      </w:r>
    </w:p>
    <w:p w14:paraId="0762AB2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第五十三条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14:paraId="59707FC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第五十四条　建设单位使用国有土地，应当以出让等有偿使用方式取得；但是，下列建设用地，经县级以上人民政府依法批准，可以以划拨方式取得：</w:t>
      </w:r>
    </w:p>
    <w:p w14:paraId="7391290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（一）国家机关用地和军事用地；</w:t>
      </w:r>
    </w:p>
    <w:p w14:paraId="23066F3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（二）城市基础设施用地和公益事业用地；</w:t>
      </w:r>
    </w:p>
    <w:p w14:paraId="15F55A9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（三）国家重点扶持的能源、交通、水利等基础设施用地；</w:t>
      </w:r>
    </w:p>
    <w:p w14:paraId="28B2F69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（四）法律、行政法规规定的其他用地。</w:t>
      </w:r>
    </w:p>
    <w:p w14:paraId="7D9AB40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第五十五条　以出让等有偿使用方式取得国有土地使用权的建设单位，按照国务院规定的标准和办法，缴纳土地使用权出让金等土地有偿使用费和其他费用后，方可使用土地。</w:t>
      </w:r>
    </w:p>
    <w:p w14:paraId="509F730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自本法施行之日起，新增建设用地的土地有偿使用费，百分之三十上缴中央财政，百分之七十留给有关地方人民政府。具体使用管理办法由国务院财政部门会同有关部门制定，并报国务院批准。</w:t>
      </w:r>
    </w:p>
    <w:p w14:paraId="0FFBEF5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14:paraId="69F0930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14:paraId="435CDE0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临时使用土地的使用者应当按照临时使用土地合同约定的用途使用土地，并不得修建永久性建筑物。</w:t>
      </w:r>
    </w:p>
    <w:p w14:paraId="02E9EF5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临时使用土地期限一般不超过二年。</w:t>
      </w:r>
    </w:p>
    <w:p w14:paraId="77B5E65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第五十八条　有下列情形之一的，由有关人民政府自然资源主管部门报经原批准用地的人民政府或者有批准权的人民政府批准，可以收回国有土地使用权：</w:t>
      </w:r>
    </w:p>
    <w:p w14:paraId="6073624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（一）为实施城市规划进行旧城区改建以及其他公共利益需要，确需使用土地的；</w:t>
      </w:r>
    </w:p>
    <w:p w14:paraId="5153A0E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（二）土地出让等有偿使用合同约定的使用期限届满，土地使用者未申请续期或者申请续期未获批准的；</w:t>
      </w:r>
    </w:p>
    <w:p w14:paraId="7B809C1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（三）因单位撤销、迁移等原因，停止使用原划拨的国有土地的；</w:t>
      </w:r>
    </w:p>
    <w:p w14:paraId="2BE4EBF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（四）公路、铁路、机场、矿场等经核准报废的。</w:t>
      </w:r>
    </w:p>
    <w:p w14:paraId="1FBE401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依照前款第（一）项的规定收回国有土地使用权的，对土地使用权人应当给予适当补偿。</w:t>
      </w:r>
    </w:p>
    <w:p w14:paraId="34977E6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449B31B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14:paraId="0DBA371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按照前款规定兴办企业的建设用地，必须严格控制。省、自治区、直辖市可以按照乡镇企业的不同行业和经营规模，分别规定用地标准。</w:t>
      </w:r>
    </w:p>
    <w:p w14:paraId="0C03338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14:paraId="06DA1FA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第六十二条　农村村民一户只能拥有一处宅基地，其宅基地的面积不得超过省、自治区、直辖市规定的标准。</w:t>
      </w:r>
    </w:p>
    <w:p w14:paraId="5B243B8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人均土地少、不能保障一户拥有一处宅基地的地区，县级人民政府在充分尊重农村村民意愿的基础上，可以采取措施，按照省、自治区、直辖市规定的标准保障农村村民实现户有所居。</w:t>
      </w:r>
    </w:p>
    <w:p w14:paraId="1D47BB8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14:paraId="244B944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农村村民住宅用地，由乡（镇）人民政府审核批准；其中，涉及占用农用地的，依照本法第四十四条的规定办理审批手续。</w:t>
      </w:r>
    </w:p>
    <w:p w14:paraId="69BA03C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农村村民出卖、出租、赠与住宅后，再申请宅基地的，不予批准。</w:t>
      </w:r>
    </w:p>
    <w:p w14:paraId="03B3DDA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国家允许进城落户的农村村民依法自愿有偿退出宅基地，鼓励农村集体经济组织及其成员盘活利用闲置宅基地和闲置住宅。</w:t>
      </w:r>
    </w:p>
    <w:p w14:paraId="002B2FDB">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国务院农业农村主管部门负责全国农村宅基地改革和管理有关工作。</w:t>
      </w:r>
    </w:p>
    <w:p w14:paraId="05C8C57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w:t>
      </w:r>
      <w:r>
        <w:rPr>
          <w:rFonts w:hint="eastAsia" w:ascii="Times New Roman" w:hAnsi="Times New Roman" w:eastAsia="方正仿宋_GBK" w:cs="Times New Roman"/>
          <w:sz w:val="32"/>
          <w:szCs w:val="32"/>
          <w:lang w:eastAsia="zh-CN"/>
        </w:rPr>
        <w:t>双方其他权利义务</w:t>
      </w:r>
      <w:r>
        <w:rPr>
          <w:rFonts w:hint="default" w:ascii="Times New Roman" w:hAnsi="Times New Roman" w:eastAsia="方正仿宋_GBK" w:cs="Times New Roman"/>
          <w:sz w:val="32"/>
          <w:szCs w:val="32"/>
        </w:rPr>
        <w:t>。</w:t>
      </w:r>
    </w:p>
    <w:p w14:paraId="16FE09D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前款规定的集体经营性建设用地出让、出租等，应当经本集体经济组织成员的村民会议三分之二以上成员或者三分之二以上村民代表的同意。</w:t>
      </w:r>
    </w:p>
    <w:p w14:paraId="2E1F621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通过出让等方式取得的集体经营性建设用地使用权可以转让、互换、出资、赠与或者抵押，但法律、行政法规另有规定或者土地所有权人、土地使用权人签订的书面合同另有约定的除外。</w:t>
      </w:r>
    </w:p>
    <w:p w14:paraId="4654C58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集体经营性建设用地的出租，集体建设用地使用权的出让及其最高年限、转让、互换、出资、赠与、抵押等，参照同类用途的国有建设用地执行。具体办法由国务院制定。</w:t>
      </w:r>
    </w:p>
    <w:p w14:paraId="229425F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第六十四条　集体建设用地的使用者应当严格按照土地利用总体规划、城乡规划确定的用途使用土地。</w:t>
      </w:r>
    </w:p>
    <w:p w14:paraId="58B506D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第六十五条　在土地利用总体规划制定前已建的不符合土地利用总体规划确定的用途的建筑物、构筑物，不得重建、扩建。</w:t>
      </w:r>
    </w:p>
    <w:p w14:paraId="177860F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第六十六条　有下列情形之一的，农村集体经济组织报经原批准用地的人民政府批准，可以收回土地使用权：</w:t>
      </w:r>
    </w:p>
    <w:p w14:paraId="317A7B1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（一）为乡（镇）村公共设施和公益事业建设，需要使用土地的；</w:t>
      </w:r>
    </w:p>
    <w:p w14:paraId="4BCFB22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（二）不按照批准的用途使用土地的；</w:t>
      </w:r>
    </w:p>
    <w:p w14:paraId="504186D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（三）因撤销、迁移等原因而停止使用土地的。</w:t>
      </w:r>
    </w:p>
    <w:p w14:paraId="58EE0CA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依照前款第（一）项规定收回农民集体所有的土地的，对土地使用权人应当给予适当补偿。</w:t>
      </w:r>
    </w:p>
    <w:p w14:paraId="1E2A0A5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收回集体经营性建设用地使用权，依照双方签订的书面合同办理，法律、行政法规另有规定的除外。</w:t>
      </w:r>
    </w:p>
    <w:p w14:paraId="2AF149D3">
      <w:pPr>
        <w:ind w:left="0" w:leftChars="0" w:firstLine="640" w:firstLineChars="200"/>
        <w:rPr>
          <w:rFonts w:hint="default" w:ascii="Times New Roman" w:hAnsi="Times New Roman" w:eastAsia="方正仿宋_GBK" w:cs="Times New Roman"/>
          <w:sz w:val="32"/>
          <w:szCs w:val="32"/>
        </w:rPr>
      </w:pPr>
    </w:p>
    <w:p w14:paraId="514F7B5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第六章　监 督 检 查</w:t>
      </w:r>
    </w:p>
    <w:p w14:paraId="4F886E63">
      <w:pPr>
        <w:ind w:left="0" w:leftChars="0" w:firstLine="640" w:firstLineChars="200"/>
        <w:rPr>
          <w:rFonts w:hint="default" w:ascii="Times New Roman" w:hAnsi="Times New Roman" w:eastAsia="方正仿宋_GBK" w:cs="Times New Roman"/>
          <w:sz w:val="32"/>
          <w:szCs w:val="32"/>
        </w:rPr>
      </w:pPr>
    </w:p>
    <w:p w14:paraId="1BDC9F6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第六十七条　县级以上人民政府自然资源主管部门对违反土地管理法律、法规的行为进行监督检查。</w:t>
      </w:r>
    </w:p>
    <w:p w14:paraId="06306E6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县级以上人民政府农业农村主管部门对违反农村宅基地管理法律、法规的行为进行监督检查的，适用本法关于自然资源主管部门监督检查的规定。</w:t>
      </w:r>
    </w:p>
    <w:p w14:paraId="3234CCE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土地管理监督检查人员应当熟悉土地管理法律、法规，忠于职守、秉公执法。</w:t>
      </w:r>
    </w:p>
    <w:p w14:paraId="6B882E3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第六十八条　县级以上人民政府自然资源主管部门履行监督检查职责时，有权采取下列措施：</w:t>
      </w:r>
    </w:p>
    <w:p w14:paraId="11ADA5DE">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（一）要求被检查的单位或者个人提供有关土地权利的文件和资料，进行查阅或者予以复制；</w:t>
      </w:r>
    </w:p>
    <w:p w14:paraId="68B6837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（二）要求被检查的单位或者个人就有关土地权利的问题作出说明；</w:t>
      </w:r>
    </w:p>
    <w:p w14:paraId="14D72A5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（三）进入被检查单位或者个人非法占用的土地现场进行勘测；</w:t>
      </w:r>
    </w:p>
    <w:p w14:paraId="1468D24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（四）责令非法占用土地的单位或者个人停止违反土地管理法律、法规的行为。</w:t>
      </w:r>
    </w:p>
    <w:p w14:paraId="088D1B1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第六十九条　土地管理监督检查人员履行职责，需要进入现场进行勘测、要求有关单位或者个人提供文件、资料和作出说明的，应当出示土地管理监督检查证件。</w:t>
      </w:r>
    </w:p>
    <w:p w14:paraId="13F611D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第七十条　有关单位和个人对县级以上人民政府自然资源主管部门就土地违法行为进行的监督检查应当支持与配合，并提供工作方便，不得拒绝与阻碍土地管理监督检查人员依法执行职务。</w:t>
      </w:r>
    </w:p>
    <w:p w14:paraId="4CBABCC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第七十一条　县级以上人民政府自然资源主管部门在监督检查工作中发现国家工作人员的违法行为，依法应当给予处分的，应当依法予以处理；自己无权处理的，应当依法移送监察机关或者有关机关处理。</w:t>
      </w:r>
    </w:p>
    <w:p w14:paraId="1D23833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第七十二条　县级以上人民政府自然资源主管部门在监督检查工作中发现土地违法行为构成犯罪的，应当将案件移送有关机关，依法追究刑事责任；尚不构成犯罪的，应当依法给予行政处罚。</w:t>
      </w:r>
    </w:p>
    <w:p w14:paraId="71DA1BD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第七十三条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14:paraId="59C69E45">
      <w:pPr>
        <w:ind w:left="0" w:leftChars="0" w:firstLine="640" w:firstLineChars="200"/>
        <w:rPr>
          <w:rFonts w:hint="default" w:ascii="Times New Roman" w:hAnsi="Times New Roman" w:eastAsia="方正仿宋_GBK" w:cs="Times New Roman"/>
          <w:sz w:val="32"/>
          <w:szCs w:val="32"/>
        </w:rPr>
      </w:pPr>
    </w:p>
    <w:p w14:paraId="4D389809">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第七章　法 律 责 任</w:t>
      </w:r>
    </w:p>
    <w:p w14:paraId="4EF163E6">
      <w:pPr>
        <w:ind w:left="0" w:leftChars="0" w:firstLine="640" w:firstLineChars="200"/>
        <w:rPr>
          <w:rFonts w:hint="default" w:ascii="Times New Roman" w:hAnsi="Times New Roman" w:eastAsia="方正仿宋_GBK" w:cs="Times New Roman"/>
          <w:sz w:val="32"/>
          <w:szCs w:val="32"/>
        </w:rPr>
      </w:pPr>
    </w:p>
    <w:p w14:paraId="09DC04C5">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7133ED1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6DDF9FA6">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第七十六条　违反本法规定，拒不履行土地复垦义务的，由县级以上人民政府自然资源主管部门责令限期改正；逾期不改正的，责令缴纳复垦费，专项用于土地复垦，可以处以罚款。</w:t>
      </w:r>
    </w:p>
    <w:p w14:paraId="6F003FE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0731489F">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超过批准的数量占用土地，多占的土地以非法占用土地论处。</w:t>
      </w:r>
    </w:p>
    <w:p w14:paraId="22C327F2">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第七十八条　农村村民未经批准或者采取欺骗手段骗取批准，非法占用土地建住宅的，由县级以上人民政府农业农村主管部门责令退还非法占用的土地，限期拆除在非法占用的土地上新建的房屋。</w:t>
      </w:r>
    </w:p>
    <w:p w14:paraId="280C582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超过省、自治区、直辖市规定的标准，多占的土地以非法占用土地论处。</w:t>
      </w:r>
    </w:p>
    <w:p w14:paraId="309D0FF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14:paraId="4B3A8D5C">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非法批准征收、使用土地，对当事人造成损失的，依法应当承担赔偿责任。</w:t>
      </w:r>
    </w:p>
    <w:p w14:paraId="0154AB18">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第八十条　侵占、挪用被征收土地单位的征地补偿费用和其他有关费用，构成犯罪的，依法追究刑事责任；尚不构成犯罪的，依法给予处分。</w:t>
      </w:r>
    </w:p>
    <w:p w14:paraId="18F5921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第八十一条　依法收回国有土地使用权当事人拒不交出土地的，临时使用土地期满拒不归还的，或者不按照批准的用途使用国有土地的，由县级以上人民政府自然资源主管部门责令交还土地，处以罚款。</w:t>
      </w:r>
    </w:p>
    <w:p w14:paraId="3EB868BA">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14:paraId="745B5E8D">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14:paraId="06987F21">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第八十四条　自然资源主管部门、农业农村主管部门的工作人员玩忽职守、滥用职权、徇私舞弊，构成犯罪的，依法追究刑事责任；尚不构成犯罪的，依法给予处分。</w:t>
      </w:r>
    </w:p>
    <w:p w14:paraId="14B0FFA9">
      <w:pPr>
        <w:ind w:left="0" w:leftChars="0" w:firstLine="640" w:firstLineChars="200"/>
        <w:rPr>
          <w:rFonts w:hint="default" w:ascii="Times New Roman" w:hAnsi="Times New Roman" w:eastAsia="方正仿宋_GBK" w:cs="Times New Roman"/>
          <w:sz w:val="32"/>
          <w:szCs w:val="32"/>
        </w:rPr>
      </w:pPr>
    </w:p>
    <w:p w14:paraId="2DD91EB7">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第八章　附　　则</w:t>
      </w:r>
    </w:p>
    <w:p w14:paraId="537CD92F">
      <w:pPr>
        <w:ind w:left="0" w:leftChars="0" w:firstLine="640" w:firstLineChars="200"/>
        <w:rPr>
          <w:rFonts w:hint="default" w:ascii="Times New Roman" w:hAnsi="Times New Roman" w:eastAsia="方正仿宋_GBK" w:cs="Times New Roman"/>
          <w:sz w:val="32"/>
          <w:szCs w:val="32"/>
        </w:rPr>
      </w:pPr>
    </w:p>
    <w:p w14:paraId="3DF0004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第八十五条　外商投资企业使用土地的，适用本法；法律另有规定的，从其规定。</w:t>
      </w:r>
    </w:p>
    <w:p w14:paraId="2D520EC3">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第八十六条　在根据本法第十八条的规定编制国土空间规划前，经依法批准的土地利用总体规划和城乡规划继续执行。</w:t>
      </w:r>
    </w:p>
    <w:p w14:paraId="0A08B8D0">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第八十七条　本法自1999年1月1日起施行。</w:t>
      </w:r>
    </w:p>
    <w:p w14:paraId="751FEB95">
      <w:pPr>
        <w:ind w:left="0" w:leftChars="0" w:firstLine="640" w:firstLineChars="200"/>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4408651F"/>
    <w:rsid w:val="0B9E4B83"/>
    <w:rsid w:val="15BE4AB0"/>
    <w:rsid w:val="27C9737C"/>
    <w:rsid w:val="37F07E67"/>
    <w:rsid w:val="39E15813"/>
    <w:rsid w:val="3F0B34A0"/>
    <w:rsid w:val="3F7F7B16"/>
    <w:rsid w:val="416338EA"/>
    <w:rsid w:val="4408651F"/>
    <w:rsid w:val="64677DF4"/>
    <w:rsid w:val="66155BB8"/>
    <w:rsid w:val="72C7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13104</Words>
  <Characters>13128</Characters>
  <Lines>0</Lines>
  <Paragraphs>0</Paragraphs>
  <TotalTime>9</TotalTime>
  <ScaleCrop>false</ScaleCrop>
  <LinksUpToDate>false</LinksUpToDate>
  <CharactersWithSpaces>13242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2024-12-17T01:14:00Z</dcterms:created>
  <dc:creator>零开始1397739712</dc:creator>
  <cp:lastModifiedBy>倚窗听花落</cp:lastModifiedBy>
  <dcterms:modified xsi:type="dcterms:W3CDTF">2025-03-13T01:26:50Z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EBDCE819D2524568B4ACDBAB8B61CF09_11</vt:lpwstr>
  </property>
</Properties>
</file>