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r>
        <w:rPr>
          <w:rFonts w:hint="eastAsia"/>
          <w:sz w:val="32"/>
          <w:szCs w:val="32"/>
        </w:rPr>
        <w:t>建城［1993］410 号</w:t>
      </w:r>
    </w:p>
    <w:bookmarkEnd w:id="0"/>
    <w:p>
      <w:pPr>
        <w:rPr>
          <w:rFonts w:hint="eastAsia"/>
          <w:sz w:val="32"/>
          <w:szCs w:val="32"/>
        </w:rPr>
      </w:pPr>
    </w:p>
    <w:p>
      <w:pPr>
        <w:jc w:val="center"/>
        <w:rPr>
          <w:rFonts w:hint="eastAsia"/>
          <w:sz w:val="44"/>
          <w:szCs w:val="44"/>
        </w:rPr>
      </w:pPr>
      <w:r>
        <w:rPr>
          <w:rFonts w:hint="eastAsia"/>
          <w:sz w:val="44"/>
          <w:szCs w:val="44"/>
        </w:rPr>
        <w:t>建设部财政部国家物价局关于印发《城市道路占用挖掘收费管理办法》的通知</w:t>
      </w:r>
    </w:p>
    <w:p>
      <w:pPr>
        <w:rPr>
          <w:rFonts w:hint="eastAsia"/>
          <w:sz w:val="32"/>
          <w:szCs w:val="32"/>
        </w:rPr>
      </w:pPr>
    </w:p>
    <w:p>
      <w:pPr>
        <w:rPr>
          <w:rFonts w:hint="eastAsia"/>
          <w:sz w:val="32"/>
          <w:szCs w:val="32"/>
        </w:rPr>
      </w:pPr>
    </w:p>
    <w:p>
      <w:pPr>
        <w:ind w:firstLine="960" w:firstLineChars="300"/>
        <w:rPr>
          <w:rFonts w:hint="eastAsia"/>
          <w:sz w:val="32"/>
          <w:szCs w:val="32"/>
        </w:rPr>
      </w:pPr>
      <w:r>
        <w:rPr>
          <w:rFonts w:hint="eastAsia"/>
          <w:sz w:val="32"/>
          <w:szCs w:val="32"/>
        </w:rPr>
        <w:t>为了加强城市道路的管理，严格控制占用挖掘道路行为，保障城市道路的安全畅通和市容环境整洁，加强全国城市道路占用挖掘收费管理，根据国家有关规定，制定《城市道路占用挖掘收费管理办法》，现印发给你们，请认真贯彻执行。</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r>
        <w:rPr>
          <w:rFonts w:hint="eastAsia"/>
          <w:sz w:val="32"/>
          <w:szCs w:val="32"/>
        </w:rPr>
        <w:t>附：城市道路占用挖掘收费管理办法</w:t>
      </w:r>
    </w:p>
    <w:p>
      <w:pPr>
        <w:rPr>
          <w:rFonts w:hint="eastAsia"/>
          <w:sz w:val="32"/>
          <w:szCs w:val="32"/>
        </w:rPr>
      </w:pPr>
    </w:p>
    <w:p>
      <w:pPr>
        <w:rPr>
          <w:rFonts w:hint="eastAsia"/>
          <w:sz w:val="32"/>
          <w:szCs w:val="32"/>
        </w:rPr>
      </w:pPr>
      <w:r>
        <w:rPr>
          <w:rFonts w:hint="eastAsia"/>
          <w:sz w:val="32"/>
          <w:szCs w:val="32"/>
        </w:rPr>
        <w:t>1993年4 月24 日</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jc w:val="center"/>
        <w:rPr>
          <w:rFonts w:hint="eastAsia"/>
          <w:sz w:val="32"/>
          <w:szCs w:val="32"/>
        </w:rPr>
      </w:pPr>
      <w:r>
        <w:rPr>
          <w:rFonts w:hint="eastAsia"/>
          <w:sz w:val="32"/>
          <w:szCs w:val="32"/>
        </w:rPr>
        <w:t>城市道路占用挖掘收费管理办法</w:t>
      </w:r>
    </w:p>
    <w:p>
      <w:pPr>
        <w:rPr>
          <w:rFonts w:hint="eastAsia"/>
          <w:sz w:val="32"/>
          <w:szCs w:val="32"/>
        </w:rPr>
      </w:pPr>
    </w:p>
    <w:p>
      <w:pPr>
        <w:rPr>
          <w:rFonts w:hint="eastAsia"/>
          <w:sz w:val="32"/>
          <w:szCs w:val="32"/>
        </w:rPr>
      </w:pPr>
      <w:r>
        <w:rPr>
          <w:rFonts w:hint="eastAsia"/>
          <w:sz w:val="32"/>
          <w:szCs w:val="32"/>
        </w:rPr>
        <w:t>第一条 为了加强城市道路（以下简称道路）占用挖掘收费管理，根据有关规定，制定本办法。</w:t>
      </w:r>
    </w:p>
    <w:p>
      <w:pPr>
        <w:rPr>
          <w:rFonts w:hint="eastAsia"/>
          <w:sz w:val="32"/>
          <w:szCs w:val="32"/>
        </w:rPr>
      </w:pPr>
    </w:p>
    <w:p>
      <w:pPr>
        <w:rPr>
          <w:rFonts w:hint="eastAsia"/>
          <w:sz w:val="32"/>
          <w:szCs w:val="32"/>
        </w:rPr>
      </w:pPr>
      <w:r>
        <w:rPr>
          <w:rFonts w:hint="eastAsia"/>
          <w:sz w:val="32"/>
          <w:szCs w:val="32"/>
        </w:rPr>
        <w:t>第二条 本办法所称城市道路是指城市规划区内的道路（含道路用地）。凡在城市规划区内占用挖掘道路的单位和个人，必须遵守本办法。</w:t>
      </w:r>
    </w:p>
    <w:p>
      <w:pPr>
        <w:rPr>
          <w:rFonts w:hint="eastAsia"/>
          <w:sz w:val="32"/>
          <w:szCs w:val="32"/>
        </w:rPr>
      </w:pPr>
    </w:p>
    <w:p>
      <w:pPr>
        <w:rPr>
          <w:rFonts w:hint="eastAsia"/>
          <w:sz w:val="32"/>
          <w:szCs w:val="32"/>
        </w:rPr>
      </w:pPr>
      <w:r>
        <w:rPr>
          <w:rFonts w:hint="eastAsia"/>
          <w:sz w:val="32"/>
          <w:szCs w:val="32"/>
        </w:rPr>
        <w:t>第三条 县级以上地方人民政府城市建设行政主管部门或市政工程行政主管部门（以下简称市政部门）是道路路政的主管机关，负责道路占用挖掘收费管理工作。</w:t>
      </w:r>
    </w:p>
    <w:p>
      <w:pPr>
        <w:rPr>
          <w:rFonts w:hint="eastAsia"/>
          <w:sz w:val="32"/>
          <w:szCs w:val="32"/>
        </w:rPr>
      </w:pPr>
    </w:p>
    <w:p>
      <w:pPr>
        <w:rPr>
          <w:rFonts w:hint="eastAsia"/>
          <w:sz w:val="32"/>
          <w:szCs w:val="32"/>
        </w:rPr>
      </w:pPr>
      <w:r>
        <w:rPr>
          <w:rFonts w:hint="eastAsia"/>
          <w:sz w:val="32"/>
          <w:szCs w:val="32"/>
        </w:rPr>
        <w:t>第四条 因特殊需要必须临时占用道路兴建各种建筑物、构筑物、基建施工、堆物堆料、停放车辆、搭建棚亭、摆设摊点、设置广告标志或其他临时占道的单位和个人，必须交纳占道费。因施工、抢修地下管线或其他情况需要挖掘道路的单位和个人，必须交纳道路挖掘修复费。 市政工程施工和养护维修作业、企业厂区内自用道路不属于本办法收费范围。</w:t>
      </w:r>
    </w:p>
    <w:p>
      <w:pPr>
        <w:rPr>
          <w:rFonts w:hint="eastAsia"/>
          <w:sz w:val="32"/>
          <w:szCs w:val="32"/>
        </w:rPr>
      </w:pPr>
    </w:p>
    <w:p>
      <w:pPr>
        <w:rPr>
          <w:rFonts w:hint="eastAsia"/>
          <w:sz w:val="32"/>
          <w:szCs w:val="32"/>
        </w:rPr>
      </w:pPr>
      <w:r>
        <w:rPr>
          <w:rFonts w:hint="eastAsia"/>
          <w:sz w:val="32"/>
          <w:szCs w:val="32"/>
        </w:rPr>
        <w:t>第五条 占道费的收费标准按所占道路的等级、占道类型（经营性、非经营性或其他占道）及使用性质等因素确定。挖掘修复费的收费标准按道路的结构、使用年限及当年材料费等因素确定。</w:t>
      </w:r>
    </w:p>
    <w:p>
      <w:pPr>
        <w:rPr>
          <w:rFonts w:hint="eastAsia"/>
          <w:sz w:val="32"/>
          <w:szCs w:val="32"/>
        </w:rPr>
      </w:pPr>
    </w:p>
    <w:p>
      <w:pPr>
        <w:rPr>
          <w:rFonts w:hint="eastAsia"/>
          <w:sz w:val="32"/>
          <w:szCs w:val="32"/>
        </w:rPr>
      </w:pPr>
      <w:r>
        <w:rPr>
          <w:rFonts w:hint="eastAsia"/>
          <w:sz w:val="32"/>
          <w:szCs w:val="32"/>
        </w:rPr>
        <w:t>第六条 占道费由城市市级市政部门统一征收，作为预算外资金管理，实行财政专户储存，所收占道费用于道路养护维修和管理，专款专用，并按规定向财政部门报送财务收支报表。</w:t>
      </w:r>
    </w:p>
    <w:p>
      <w:pPr>
        <w:rPr>
          <w:rFonts w:hint="eastAsia"/>
          <w:sz w:val="32"/>
          <w:szCs w:val="32"/>
        </w:rPr>
      </w:pPr>
    </w:p>
    <w:p>
      <w:pPr>
        <w:rPr>
          <w:rFonts w:hint="eastAsia"/>
          <w:sz w:val="32"/>
          <w:szCs w:val="32"/>
        </w:rPr>
      </w:pPr>
      <w:r>
        <w:rPr>
          <w:rFonts w:hint="eastAsia"/>
          <w:sz w:val="32"/>
          <w:szCs w:val="32"/>
        </w:rPr>
        <w:t>第七条 占道费具体收费标准由省级市政部门根据本办法提出意见报同级财政物价部门核定。挖掘修复收费标准由各省、自治区、直辖市市政部门制定，并报同级财政物价部门备案。</w:t>
      </w:r>
    </w:p>
    <w:p>
      <w:pPr>
        <w:rPr>
          <w:rFonts w:hint="eastAsia"/>
          <w:sz w:val="32"/>
          <w:szCs w:val="32"/>
        </w:rPr>
      </w:pPr>
    </w:p>
    <w:p>
      <w:pPr>
        <w:rPr>
          <w:sz w:val="32"/>
          <w:szCs w:val="32"/>
        </w:rPr>
      </w:pPr>
      <w:r>
        <w:rPr>
          <w:rFonts w:hint="eastAsia"/>
          <w:sz w:val="32"/>
          <w:szCs w:val="32"/>
        </w:rPr>
        <w:t>第八条 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3E4502B1"/>
    <w:rsid w:val="3E450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2024-12-17T08:24:00Z</dcterms:created>
  <dc:creator>零开始1397739712</dc:creator>
  <cp:lastModifiedBy>零开始1397739712</cp:lastModifiedBy>
  <dcterms:modified xsi:type="dcterms:W3CDTF">2024-12-17T08:25:22Z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E684C9865165449A9CC8CC56F2D84463_11</vt:lpwstr>
  </property>
</Properties>
</file>