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r>
        <w:rPr>
          <w:rFonts w:hint="eastAsia"/>
          <w:sz w:val="32"/>
          <w:szCs w:val="32"/>
        </w:rPr>
        <w:t>皖交路〔2020〕162号</w:t>
      </w:r>
    </w:p>
    <w:p>
      <w:pPr>
        <w:ind w:left="0" w:leftChars="0" w:firstLine="640" w:firstLineChars="200"/>
        <w:rPr>
          <w:rFonts w:hint="eastAsia"/>
          <w:sz w:val="32"/>
          <w:szCs w:val="32"/>
        </w:rPr>
      </w:pPr>
    </w:p>
    <w:p>
      <w:pPr>
        <w:ind w:left="0" w:leftChars="0" w:firstLine="720" w:firstLineChars="200"/>
        <w:jc w:val="center"/>
        <w:rPr>
          <w:rFonts w:hint="eastAsia"/>
          <w:sz w:val="36"/>
          <w:szCs w:val="36"/>
        </w:rPr>
      </w:pPr>
      <w:r>
        <w:rPr>
          <w:rFonts w:hint="eastAsia"/>
          <w:sz w:val="36"/>
          <w:szCs w:val="36"/>
        </w:rPr>
        <w:t>安徽省交通运输厅安徽省发展改革委安徽省财政厅关于我省收</w:t>
      </w:r>
      <w:bookmarkStart w:id="0" w:name="_GoBack"/>
      <w:bookmarkEnd w:id="0"/>
      <w:r>
        <w:rPr>
          <w:rFonts w:hint="eastAsia"/>
          <w:sz w:val="36"/>
          <w:szCs w:val="36"/>
        </w:rPr>
        <w:t>费公路车辆通行费有关事项的通知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各市（省直管市、县）交通运输局、发展改革委、财政局，省公路管理服务中心，各收费公路经营单位：</w:t>
      </w:r>
    </w:p>
    <w:p>
      <w:pPr>
        <w:ind w:left="0" w:leftChars="0" w:firstLine="640" w:firstLineChars="200"/>
        <w:rPr>
          <w:rFonts w:hint="eastAsia"/>
          <w:sz w:val="32"/>
          <w:szCs w:val="32"/>
        </w:rPr>
      </w:pPr>
      <w:r>
        <w:rPr>
          <w:rFonts w:hint="eastAsia"/>
          <w:sz w:val="32"/>
          <w:szCs w:val="32"/>
        </w:rPr>
        <w:t>根据《安徽省交通运输厅安徽省发展改革委安徽财政厅关于印发安徽省收费公路车辆通行费计费方式调整方案的通知》（皖交路〔2019〕144号）精神，我省收费公路车辆通行费收费标准试运行一年，于2020年底到期。经省政府同意，现就我省收费公路车辆通行费有关事项通知如下：</w:t>
      </w:r>
    </w:p>
    <w:p>
      <w:pPr>
        <w:ind w:left="0" w:leftChars="0" w:firstLine="640" w:firstLineChars="200"/>
        <w:rPr>
          <w:rFonts w:hint="eastAsia"/>
          <w:sz w:val="32"/>
          <w:szCs w:val="32"/>
        </w:rPr>
      </w:pPr>
      <w:r>
        <w:rPr>
          <w:rFonts w:hint="eastAsia"/>
          <w:sz w:val="32"/>
          <w:szCs w:val="32"/>
        </w:rPr>
        <w:t>一、新标准试运行期间，社会反映平稳。2020年以来，我省对新标准进行了多次评估，评估结果满足交通运输部、国家发展改革委、财政部相关文件要求，因此，决定新标准于2021年1月1日起正式执行。</w:t>
      </w:r>
    </w:p>
    <w:p>
      <w:pPr>
        <w:ind w:left="0" w:leftChars="0" w:firstLine="640" w:firstLineChars="200"/>
        <w:rPr>
          <w:rFonts w:hint="eastAsia"/>
          <w:sz w:val="32"/>
          <w:szCs w:val="32"/>
        </w:rPr>
      </w:pPr>
      <w:r>
        <w:rPr>
          <w:rFonts w:hint="eastAsia"/>
          <w:sz w:val="32"/>
          <w:szCs w:val="32"/>
        </w:rPr>
        <w:t>二、持有安徽交通卡的货运车辆享受八五折优惠政策期限暂定延长3年，即从2021年1月1日至2023年12月31日。</w:t>
      </w:r>
    </w:p>
    <w:p>
      <w:pPr>
        <w:ind w:left="0" w:leftChars="0" w:firstLine="640" w:firstLineChars="200"/>
        <w:rPr>
          <w:rFonts w:hint="eastAsia"/>
          <w:sz w:val="32"/>
          <w:szCs w:val="32"/>
        </w:rPr>
      </w:pPr>
      <w:r>
        <w:rPr>
          <w:rFonts w:hint="eastAsia"/>
          <w:sz w:val="32"/>
          <w:szCs w:val="32"/>
        </w:rPr>
        <w:t>三、全省高速公路对第6类货车通行费叠加实施九七折差异化收费政策于试行期满后不再执行。</w:t>
      </w:r>
    </w:p>
    <w:p>
      <w:pPr>
        <w:ind w:left="0" w:leftChars="0" w:firstLine="640" w:firstLineChars="200"/>
        <w:rPr>
          <w:rFonts w:hint="eastAsia"/>
          <w:sz w:val="32"/>
          <w:szCs w:val="32"/>
        </w:rPr>
      </w:pPr>
      <w:r>
        <w:rPr>
          <w:rFonts w:hint="eastAsia"/>
          <w:sz w:val="32"/>
          <w:szCs w:val="32"/>
        </w:rPr>
        <w:t>四、收费公路经营管理单位应按照国家有关规定，在收费场所醒目位置公布收费项目、收费标准、收费依据、监督电话等，自觉接受有关部门和社会监督。同时，要提高服务意识，做到文明执勤和收费。</w:t>
      </w: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 </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安徽省交通运输厅</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安徽省发展改革委</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安徽省财政厅</w:t>
      </w:r>
    </w:p>
    <w:p>
      <w:pPr>
        <w:ind w:left="0" w:leftChars="0" w:firstLine="640" w:firstLineChars="200"/>
        <w:rPr>
          <w:rFonts w:hint="eastAsia"/>
          <w:sz w:val="32"/>
          <w:szCs w:val="32"/>
        </w:rPr>
      </w:pPr>
    </w:p>
    <w:p>
      <w:pPr>
        <w:ind w:left="0" w:leftChars="0" w:firstLine="640" w:firstLineChars="200"/>
        <w:rPr>
          <w:sz w:val="32"/>
          <w:szCs w:val="32"/>
        </w:rPr>
      </w:pPr>
      <w:r>
        <w:rPr>
          <w:rFonts w:hint="eastAsia"/>
          <w:sz w:val="32"/>
          <w:szCs w:val="32"/>
        </w:rPr>
        <w:t>2020年12月31日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73334FED"/>
    <w:rsid w:val="73334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2024-12-18T07:55:00Z</dcterms:created>
  <dc:creator>零开始1397739712</dc:creator>
  <cp:lastModifiedBy>零开始1397739712</cp:lastModifiedBy>
  <dcterms:modified xsi:type="dcterms:W3CDTF">2024-12-18T07:56:20Z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7CFF9252AB594060830F429EC7807721_11</vt:lpwstr>
  </property>
</Properties>
</file>