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79DF3">
      <w:pPr>
        <w:ind w:left="0" w:leftChars="0" w:firstLine="640" w:firstLineChars="200"/>
        <w:jc w:val="center"/>
        <w:rPr>
          <w:sz w:val="32"/>
          <w:szCs w:val="32"/>
        </w:rPr>
      </w:pPr>
      <w:r>
        <w:rPr>
          <w:rFonts w:hint="eastAsia"/>
          <w:sz w:val="32"/>
          <w:szCs w:val="32"/>
        </w:rPr>
        <w:t>皖发改价费函〔2021〕167号</w:t>
      </w:r>
    </w:p>
    <w:p w14:paraId="2168EAF4">
      <w:pPr>
        <w:ind w:left="0" w:leftChars="0" w:firstLine="640" w:firstLineChars="200"/>
        <w:rPr>
          <w:rFonts w:hint="eastAsia"/>
          <w:sz w:val="32"/>
          <w:szCs w:val="32"/>
        </w:rPr>
      </w:pPr>
      <w:bookmarkStart w:id="0" w:name="_GoBack"/>
      <w:bookmarkEnd w:id="0"/>
    </w:p>
    <w:p w14:paraId="6D2A3873">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安徽省发展改革委安徽省财政厅关于防空地下室易地建设收费有关事项的通知</w:t>
      </w:r>
    </w:p>
    <w:p w14:paraId="23C2FF09">
      <w:pPr>
        <w:ind w:left="0" w:leftChars="0" w:firstLine="640" w:firstLineChars="200"/>
        <w:rPr>
          <w:rFonts w:hint="eastAsia"/>
          <w:sz w:val="32"/>
          <w:szCs w:val="32"/>
        </w:rPr>
      </w:pPr>
    </w:p>
    <w:p w14:paraId="2A4D70F5">
      <w:pPr>
        <w:ind w:left="0" w:leftChars="0" w:firstLine="640" w:firstLineChars="200"/>
        <w:rPr>
          <w:rFonts w:hint="eastAsia"/>
          <w:sz w:val="32"/>
          <w:szCs w:val="32"/>
        </w:rPr>
      </w:pPr>
      <w:r>
        <w:rPr>
          <w:rFonts w:hint="eastAsia"/>
          <w:sz w:val="32"/>
          <w:szCs w:val="32"/>
        </w:rPr>
        <w:t>省人防办，各市发展改革委、财政局：</w:t>
      </w:r>
    </w:p>
    <w:p w14:paraId="714DA607">
      <w:pPr>
        <w:ind w:left="0" w:leftChars="0" w:firstLine="640" w:firstLineChars="200"/>
        <w:rPr>
          <w:rFonts w:hint="eastAsia"/>
          <w:sz w:val="32"/>
          <w:szCs w:val="32"/>
        </w:rPr>
      </w:pPr>
    </w:p>
    <w:p w14:paraId="73EC46F0">
      <w:pPr>
        <w:ind w:left="0" w:leftChars="0" w:firstLine="640" w:firstLineChars="200"/>
        <w:rPr>
          <w:rFonts w:hint="eastAsia"/>
          <w:sz w:val="32"/>
          <w:szCs w:val="32"/>
        </w:rPr>
      </w:pPr>
      <w:r>
        <w:rPr>
          <w:rFonts w:hint="eastAsia"/>
          <w:sz w:val="32"/>
          <w:szCs w:val="32"/>
        </w:rPr>
        <w:t>    为进一步减轻企业负担，降低企业经营成本，促进我省经济平稳健康发展，根据省委、省政府《关于促进经济平稳健康发展确保“十四五”开好局起好步的意见》（以下简称《意见》）有关规定，现就防空地下室易地建设收费标准有关事项通知如下：</w:t>
      </w:r>
    </w:p>
    <w:p w14:paraId="491C1E7F">
      <w:pPr>
        <w:ind w:left="0" w:leftChars="0" w:firstLine="640" w:firstLineChars="200"/>
        <w:rPr>
          <w:rFonts w:hint="eastAsia"/>
          <w:sz w:val="32"/>
          <w:szCs w:val="32"/>
        </w:rPr>
      </w:pPr>
    </w:p>
    <w:p w14:paraId="31EA2E04">
      <w:pPr>
        <w:ind w:left="0" w:leftChars="0" w:firstLine="640" w:firstLineChars="200"/>
        <w:rPr>
          <w:rFonts w:hint="eastAsia"/>
          <w:sz w:val="32"/>
          <w:szCs w:val="32"/>
        </w:rPr>
      </w:pPr>
      <w:r>
        <w:rPr>
          <w:rFonts w:hint="eastAsia"/>
          <w:sz w:val="32"/>
          <w:szCs w:val="32"/>
        </w:rPr>
        <w:t>一、自《意见》印发之日起，我省工业生产企业在厂区范围内的各类建筑、新建专业物流仓储设施的防空地下室易地建设费实行零收费。</w:t>
      </w:r>
    </w:p>
    <w:p w14:paraId="4C493263">
      <w:pPr>
        <w:ind w:left="0" w:leftChars="0" w:firstLine="640" w:firstLineChars="200"/>
        <w:rPr>
          <w:rFonts w:hint="eastAsia"/>
          <w:sz w:val="32"/>
          <w:szCs w:val="32"/>
        </w:rPr>
      </w:pPr>
    </w:p>
    <w:p w14:paraId="16033856">
      <w:pPr>
        <w:ind w:left="0" w:leftChars="0" w:firstLine="640" w:firstLineChars="200"/>
        <w:rPr>
          <w:rFonts w:hint="eastAsia"/>
          <w:sz w:val="32"/>
          <w:szCs w:val="32"/>
        </w:rPr>
      </w:pPr>
      <w:r>
        <w:rPr>
          <w:rFonts w:hint="eastAsia"/>
          <w:sz w:val="32"/>
          <w:szCs w:val="32"/>
        </w:rPr>
        <w:t>二、国家及省已经制定的对防空地下室易地建设费其他各项减免规定继续执行。</w:t>
      </w:r>
    </w:p>
    <w:p w14:paraId="63D7FDAC">
      <w:pPr>
        <w:ind w:left="0" w:leftChars="0" w:firstLine="640" w:firstLineChars="200"/>
        <w:rPr>
          <w:rFonts w:hint="eastAsia"/>
          <w:sz w:val="32"/>
          <w:szCs w:val="32"/>
        </w:rPr>
      </w:pPr>
    </w:p>
    <w:p w14:paraId="31BC69DF">
      <w:pPr>
        <w:ind w:left="0" w:leftChars="0" w:firstLine="640" w:firstLineChars="200"/>
        <w:rPr>
          <w:rFonts w:hint="eastAsia"/>
          <w:sz w:val="32"/>
          <w:szCs w:val="32"/>
        </w:rPr>
      </w:pPr>
      <w:r>
        <w:rPr>
          <w:rFonts w:hint="eastAsia"/>
          <w:sz w:val="32"/>
          <w:szCs w:val="32"/>
        </w:rPr>
        <w:t>三、各地发展改革、财政部门要会同有关部门加强跟踪检查，确保零收费及各项减免政策落到实处。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53592776"/>
    <w:rsid w:val="32200AD7"/>
    <w:rsid w:val="5359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311</Words>
  <Characters>316</Characters>
  <Lines>0</Lines>
  <Paragraphs>0</Paragraphs>
  <TotalTime>0</TotalTime>
  <ScaleCrop>false</ScaleCrop>
  <LinksUpToDate>false</LinksUpToDate>
  <CharactersWithSpaces>320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2024-12-17T07:13:00Z</dcterms:created>
  <dc:creator>零开始1397739712</dc:creator>
  <cp:lastModifiedBy>倚窗听花落</cp:lastModifiedBy>
  <dcterms:modified xsi:type="dcterms:W3CDTF">2025-01-08T01:26:37Z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A621D2653EB64563BF3BB3F88F0135D9_11</vt:lpwstr>
  </property>
</Properties>
</file>