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880" w:firstLineChars="200"/>
        <w:jc w:val="center"/>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省政府令第286号</w:t>
      </w:r>
    </w:p>
    <w:bookmarkEnd w:id="0"/>
    <w:p>
      <w:pPr>
        <w:ind w:left="0" w:leftChars="0" w:firstLine="880" w:firstLineChars="20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安徽省人民防空工程建设与维护管理规定</w:t>
      </w:r>
    </w:p>
    <w:p>
      <w:pPr>
        <w:ind w:left="0" w:leftChars="0" w:firstLine="880" w:firstLineChars="200"/>
        <w:jc w:val="center"/>
        <w:rPr>
          <w:rFonts w:hint="eastAsia" w:ascii="方正小标宋_GBK" w:hAnsi="方正小标宋_GBK" w:eastAsia="方正小标宋_GBK" w:cs="方正小标宋_GBK"/>
          <w:sz w:val="44"/>
          <w:szCs w:val="44"/>
        </w:rPr>
      </w:pPr>
    </w:p>
    <w:p>
      <w:pPr>
        <w:ind w:left="0" w:leftChars="0" w:firstLine="640" w:firstLineChars="200"/>
        <w:rPr>
          <w:rFonts w:hint="eastAsia"/>
          <w:sz w:val="32"/>
          <w:szCs w:val="32"/>
        </w:rPr>
      </w:pP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lang w:val="en-US" w:eastAsia="zh-CN"/>
        </w:rPr>
        <w:t>《安徽省人民防空工程建设与维护管理规定》已经2018年12月17日省人民政府第37次常务会议修订通过，现将修订后的《安徽省人民防空工程建设与维护管理规定》公布，自2019年3月1日起施行。</w:t>
      </w:r>
    </w:p>
    <w:p>
      <w:pPr>
        <w:ind w:left="0" w:leftChars="0" w:firstLine="640" w:firstLineChars="200"/>
        <w:rPr>
          <w:rFonts w:hint="eastAsia"/>
          <w:sz w:val="32"/>
          <w:szCs w:val="32"/>
        </w:rPr>
      </w:pPr>
      <w:r>
        <w:rPr>
          <w:rFonts w:hint="eastAsia"/>
          <w:sz w:val="32"/>
          <w:szCs w:val="32"/>
          <w:lang w:val="en-US" w:eastAsia="zh-CN"/>
        </w:rPr>
        <w:t> 省  长</w:t>
      </w:r>
    </w:p>
    <w:p>
      <w:pPr>
        <w:ind w:left="0" w:leftChars="0" w:firstLine="640" w:firstLineChars="200"/>
        <w:rPr>
          <w:rFonts w:hint="eastAsia"/>
          <w:sz w:val="32"/>
          <w:szCs w:val="32"/>
        </w:rPr>
      </w:pPr>
      <w:r>
        <w:rPr>
          <w:rFonts w:hint="eastAsia"/>
          <w:sz w:val="32"/>
          <w:szCs w:val="32"/>
          <w:lang w:val="en-US" w:eastAsia="zh-CN"/>
        </w:rPr>
        <w:t>2018年12月29日</w:t>
      </w:r>
    </w:p>
    <w:p>
      <w:pPr>
        <w:ind w:left="0" w:leftChars="0" w:firstLine="640" w:firstLineChars="200"/>
        <w:rPr>
          <w:rFonts w:hint="eastAsia"/>
          <w:sz w:val="32"/>
          <w:szCs w:val="32"/>
          <w:lang w:val="en-US" w:eastAsia="zh-CN"/>
        </w:rPr>
      </w:pPr>
    </w:p>
    <w:p>
      <w:pPr>
        <w:ind w:left="0" w:leftChars="0" w:firstLine="640" w:firstLineChars="200"/>
        <w:rPr>
          <w:rFonts w:hint="eastAsia"/>
          <w:sz w:val="32"/>
          <w:szCs w:val="32"/>
          <w:lang w:val="en-US" w:eastAsia="zh-CN"/>
        </w:rPr>
      </w:pPr>
    </w:p>
    <w:p>
      <w:pPr>
        <w:ind w:left="0" w:leftChars="0" w:firstLine="640" w:firstLineChars="200"/>
        <w:rPr>
          <w:rFonts w:hint="eastAsia"/>
          <w:sz w:val="32"/>
          <w:szCs w:val="32"/>
          <w:lang w:val="en-US" w:eastAsia="zh-CN"/>
        </w:rPr>
      </w:pPr>
    </w:p>
    <w:p>
      <w:pPr>
        <w:ind w:left="0" w:leftChars="0" w:firstLine="640" w:firstLineChars="200"/>
        <w:rPr>
          <w:rFonts w:hint="eastAsia"/>
          <w:sz w:val="32"/>
          <w:szCs w:val="32"/>
          <w:lang w:val="en-US" w:eastAsia="zh-CN"/>
        </w:rPr>
      </w:pPr>
    </w:p>
    <w:p>
      <w:pPr>
        <w:ind w:left="0" w:leftChars="0" w:firstLine="640" w:firstLineChars="200"/>
        <w:rPr>
          <w:rFonts w:hint="eastAsia"/>
          <w:sz w:val="32"/>
          <w:szCs w:val="32"/>
          <w:lang w:val="en-US" w:eastAsia="zh-CN"/>
        </w:rPr>
      </w:pPr>
    </w:p>
    <w:p>
      <w:pPr>
        <w:ind w:left="0" w:leftChars="0" w:firstLine="640" w:firstLineChars="200"/>
        <w:rPr>
          <w:rFonts w:hint="eastAsia"/>
          <w:sz w:val="32"/>
          <w:szCs w:val="32"/>
          <w:lang w:val="en-US" w:eastAsia="zh-CN"/>
        </w:rPr>
      </w:pPr>
    </w:p>
    <w:p>
      <w:pPr>
        <w:ind w:left="0" w:leftChars="0" w:firstLine="640" w:firstLineChars="200"/>
        <w:rPr>
          <w:rFonts w:hint="eastAsia"/>
          <w:sz w:val="32"/>
          <w:szCs w:val="32"/>
          <w:lang w:val="en-US" w:eastAsia="zh-CN"/>
        </w:rPr>
      </w:pPr>
    </w:p>
    <w:p>
      <w:pPr>
        <w:ind w:left="0" w:leftChars="0" w:firstLine="640" w:firstLineChars="200"/>
        <w:rPr>
          <w:rFonts w:hint="eastAsia"/>
          <w:sz w:val="32"/>
          <w:szCs w:val="32"/>
          <w:lang w:val="en-US" w:eastAsia="zh-CN"/>
        </w:rPr>
      </w:pPr>
    </w:p>
    <w:p>
      <w:pPr>
        <w:ind w:left="0" w:leftChars="0" w:firstLine="640" w:firstLineChars="200"/>
        <w:rPr>
          <w:rFonts w:hint="eastAsia"/>
          <w:sz w:val="32"/>
          <w:szCs w:val="32"/>
          <w:lang w:val="en-US" w:eastAsia="zh-CN"/>
        </w:rPr>
      </w:pPr>
    </w:p>
    <w:p>
      <w:pPr>
        <w:ind w:left="0" w:leftChars="0" w:firstLine="640" w:firstLineChars="200"/>
        <w:rPr>
          <w:rFonts w:hint="eastAsia"/>
          <w:sz w:val="32"/>
          <w:szCs w:val="32"/>
          <w:lang w:val="en-US" w:eastAsia="zh-CN"/>
        </w:rPr>
      </w:pPr>
    </w:p>
    <w:p>
      <w:pPr>
        <w:ind w:left="0" w:leftChars="0" w:firstLine="640" w:firstLineChars="200"/>
        <w:rPr>
          <w:rFonts w:hint="eastAsia"/>
          <w:sz w:val="32"/>
          <w:szCs w:val="32"/>
          <w:lang w:val="en-US" w:eastAsia="zh-CN"/>
        </w:rPr>
      </w:pPr>
    </w:p>
    <w:p>
      <w:pPr>
        <w:ind w:left="0" w:leftChars="0" w:firstLine="640" w:firstLineChars="200"/>
        <w:rPr>
          <w:rFonts w:hint="eastAsia"/>
          <w:sz w:val="32"/>
          <w:szCs w:val="32"/>
          <w:lang w:val="en-US" w:eastAsia="zh-CN"/>
        </w:rPr>
      </w:pPr>
    </w:p>
    <w:p>
      <w:pPr>
        <w:ind w:left="0" w:leftChars="0" w:firstLine="640" w:firstLineChars="200"/>
        <w:jc w:val="center"/>
        <w:rPr>
          <w:rFonts w:hint="eastAsia"/>
          <w:sz w:val="32"/>
          <w:szCs w:val="32"/>
        </w:rPr>
      </w:pPr>
      <w:r>
        <w:rPr>
          <w:rFonts w:hint="eastAsia"/>
          <w:sz w:val="32"/>
          <w:szCs w:val="32"/>
          <w:lang w:val="en-US" w:eastAsia="zh-CN"/>
        </w:rPr>
        <w:t>安徽省人民防空工程建设与维护管理规定</w:t>
      </w:r>
    </w:p>
    <w:p>
      <w:pPr>
        <w:ind w:left="0" w:leftChars="0" w:firstLine="640" w:firstLineChars="200"/>
        <w:jc w:val="center"/>
        <w:rPr>
          <w:rFonts w:hint="eastAsia"/>
          <w:sz w:val="32"/>
          <w:szCs w:val="32"/>
        </w:rPr>
      </w:pPr>
      <w:r>
        <w:rPr>
          <w:rFonts w:hint="eastAsia"/>
          <w:sz w:val="32"/>
          <w:szCs w:val="32"/>
          <w:lang w:val="en-US" w:eastAsia="zh-CN"/>
        </w:rPr>
        <w:t>第一章  总    则</w:t>
      </w:r>
    </w:p>
    <w:p>
      <w:pPr>
        <w:ind w:left="0" w:leftChars="0" w:firstLine="640" w:firstLineChars="200"/>
        <w:rPr>
          <w:rFonts w:hint="eastAsia"/>
          <w:sz w:val="32"/>
          <w:szCs w:val="32"/>
        </w:rPr>
      </w:pPr>
      <w:r>
        <w:rPr>
          <w:rFonts w:hint="eastAsia"/>
          <w:sz w:val="32"/>
          <w:szCs w:val="32"/>
          <w:lang w:val="en-US" w:eastAsia="zh-CN"/>
        </w:rPr>
        <w:t>第一条  为规范人民防空工程建设与维护的管理，提高城市总体防护功能，保护人民的生命和财产安全，根据《中华人民共和国人民防空法》和《安徽省实施〈中华人民共和国人民防空法〉办法》等法律、法规，结合本省实际，制定本规定。</w:t>
      </w:r>
    </w:p>
    <w:p>
      <w:pPr>
        <w:ind w:left="0" w:leftChars="0" w:firstLine="640" w:firstLineChars="200"/>
        <w:rPr>
          <w:rFonts w:hint="eastAsia"/>
          <w:sz w:val="32"/>
          <w:szCs w:val="32"/>
        </w:rPr>
      </w:pPr>
      <w:r>
        <w:rPr>
          <w:rFonts w:hint="eastAsia"/>
          <w:sz w:val="32"/>
          <w:szCs w:val="32"/>
          <w:lang w:val="en-US" w:eastAsia="zh-CN"/>
        </w:rPr>
        <w:t>第二条  本规定所称人民防空工程（以下简称人防工程）包括为保障战时人员与物资掩蔽、人民防空指挥、医疗救护等而单独修建的地下防护建筑，结合地面建筑修建的战时可用于防空的地下室（以下简称防空地下室），以及与其配套的出入通道、口部伪装房等附属设施。</w:t>
      </w:r>
    </w:p>
    <w:p>
      <w:pPr>
        <w:ind w:left="0" w:leftChars="0" w:firstLine="640" w:firstLineChars="200"/>
        <w:rPr>
          <w:rFonts w:hint="eastAsia"/>
          <w:sz w:val="32"/>
          <w:szCs w:val="32"/>
        </w:rPr>
      </w:pPr>
      <w:r>
        <w:rPr>
          <w:rFonts w:hint="eastAsia"/>
          <w:sz w:val="32"/>
          <w:szCs w:val="32"/>
          <w:lang w:val="en-US" w:eastAsia="zh-CN"/>
        </w:rPr>
        <w:t>本规定所称民用建筑包括除工业生产厂房及其配套设施以外的所有非生产性建筑。</w:t>
      </w:r>
    </w:p>
    <w:p>
      <w:pPr>
        <w:ind w:left="0" w:leftChars="0" w:firstLine="640" w:firstLineChars="200"/>
        <w:rPr>
          <w:rFonts w:hint="eastAsia"/>
          <w:sz w:val="32"/>
          <w:szCs w:val="32"/>
        </w:rPr>
      </w:pPr>
      <w:r>
        <w:rPr>
          <w:rFonts w:hint="eastAsia"/>
          <w:sz w:val="32"/>
          <w:szCs w:val="32"/>
          <w:lang w:val="en-US" w:eastAsia="zh-CN"/>
        </w:rPr>
        <w:t>第三条  人防工程建设遵循统一规划、配套建设、平战结合、融合发展的原则，发挥战时防空、平时服务、应急支援的作用。</w:t>
      </w:r>
    </w:p>
    <w:p>
      <w:pPr>
        <w:ind w:left="0" w:leftChars="0" w:firstLine="640" w:firstLineChars="200"/>
        <w:rPr>
          <w:rFonts w:hint="eastAsia"/>
          <w:sz w:val="32"/>
          <w:szCs w:val="32"/>
        </w:rPr>
      </w:pPr>
      <w:r>
        <w:rPr>
          <w:rFonts w:hint="eastAsia"/>
          <w:sz w:val="32"/>
          <w:szCs w:val="32"/>
          <w:lang w:val="en-US" w:eastAsia="zh-CN"/>
        </w:rPr>
        <w:t>第四条  县级以上人民政府应当将人防工程建设纳入国民经济和社会发展规划，纳入政府任期目标。</w:t>
      </w:r>
    </w:p>
    <w:p>
      <w:pPr>
        <w:ind w:left="0" w:leftChars="0" w:firstLine="640" w:firstLineChars="200"/>
        <w:rPr>
          <w:rFonts w:hint="eastAsia"/>
          <w:sz w:val="32"/>
          <w:szCs w:val="32"/>
        </w:rPr>
      </w:pPr>
      <w:r>
        <w:rPr>
          <w:rFonts w:hint="eastAsia"/>
          <w:sz w:val="32"/>
          <w:szCs w:val="32"/>
          <w:lang w:val="en-US" w:eastAsia="zh-CN"/>
        </w:rPr>
        <w:t>第五条  县级以上人民政府人民防空主管部门（以下简称人民防空主管部门）主管本行政区域人防工程建设与维护管理工作，其他有关部门应当在各自的职责范围内做好人防工程建设与维护管理的有关工作。</w:t>
      </w:r>
    </w:p>
    <w:p>
      <w:pPr>
        <w:ind w:left="0" w:leftChars="0" w:firstLine="640" w:firstLineChars="200"/>
        <w:rPr>
          <w:rFonts w:hint="eastAsia"/>
          <w:sz w:val="32"/>
          <w:szCs w:val="32"/>
        </w:rPr>
      </w:pPr>
      <w:r>
        <w:rPr>
          <w:rFonts w:hint="eastAsia"/>
          <w:sz w:val="32"/>
          <w:szCs w:val="32"/>
          <w:lang w:val="en-US" w:eastAsia="zh-CN"/>
        </w:rPr>
        <w:t>第二章  规划建设</w:t>
      </w:r>
    </w:p>
    <w:p>
      <w:pPr>
        <w:ind w:left="0" w:leftChars="0" w:firstLine="640" w:firstLineChars="200"/>
        <w:rPr>
          <w:rFonts w:hint="eastAsia"/>
          <w:sz w:val="32"/>
          <w:szCs w:val="32"/>
        </w:rPr>
      </w:pPr>
      <w:r>
        <w:rPr>
          <w:rFonts w:hint="eastAsia"/>
          <w:sz w:val="32"/>
          <w:szCs w:val="32"/>
          <w:lang w:val="en-US" w:eastAsia="zh-CN"/>
        </w:rPr>
        <w:t>第六条  市、县规划和人民防空主管部门依据城市总体规划，编制城市地下空间暨人防工程综合利用规划（以下简称地下空间人防综合规划），报本级人民政府批准。</w:t>
      </w:r>
    </w:p>
    <w:p>
      <w:pPr>
        <w:ind w:left="0" w:leftChars="0" w:firstLine="640" w:firstLineChars="200"/>
        <w:rPr>
          <w:rFonts w:hint="eastAsia"/>
          <w:sz w:val="32"/>
          <w:szCs w:val="32"/>
        </w:rPr>
      </w:pPr>
      <w:r>
        <w:rPr>
          <w:rFonts w:hint="eastAsia"/>
          <w:sz w:val="32"/>
          <w:szCs w:val="32"/>
          <w:lang w:val="en-US" w:eastAsia="zh-CN"/>
        </w:rPr>
        <w:t>第七条  在地下空间人防综合规划确定的地下空间开发控制区域内，规划主管部门应当会同人民防空主管部门，将有关人防工程控制性内容纳入城市控制性详细规划。依据规划需要建设人防工程的项目，规划主管部门在提出的规划条件中应当包含人防工程建设要求。</w:t>
      </w:r>
    </w:p>
    <w:p>
      <w:pPr>
        <w:ind w:left="0" w:leftChars="0" w:firstLine="640" w:firstLineChars="200"/>
        <w:rPr>
          <w:rFonts w:hint="eastAsia"/>
          <w:sz w:val="32"/>
          <w:szCs w:val="32"/>
        </w:rPr>
      </w:pPr>
      <w:r>
        <w:rPr>
          <w:rFonts w:hint="eastAsia"/>
          <w:sz w:val="32"/>
          <w:szCs w:val="32"/>
          <w:lang w:val="en-US" w:eastAsia="zh-CN"/>
        </w:rPr>
        <w:t>第八条  城市地下空间开发利用，应当依据规划兼顾人民防空需要，按照国家和省规定的建设标准执行。</w:t>
      </w:r>
    </w:p>
    <w:p>
      <w:pPr>
        <w:ind w:left="0" w:leftChars="0" w:firstLine="640" w:firstLineChars="200"/>
        <w:rPr>
          <w:rFonts w:hint="eastAsia"/>
          <w:sz w:val="32"/>
          <w:szCs w:val="32"/>
        </w:rPr>
      </w:pPr>
      <w:r>
        <w:rPr>
          <w:rFonts w:hint="eastAsia"/>
          <w:sz w:val="32"/>
          <w:szCs w:val="32"/>
          <w:lang w:val="en-US" w:eastAsia="zh-CN"/>
        </w:rPr>
        <w:t>县级以上人民防空主管部门负责城市地下工程兼顾人民防空防护事项的审查、管理和监督检查，参与兼顾人民防空需要的地下工程竣工验收。</w:t>
      </w:r>
    </w:p>
    <w:p>
      <w:pPr>
        <w:ind w:left="0" w:leftChars="0" w:firstLine="640" w:firstLineChars="200"/>
        <w:rPr>
          <w:rFonts w:hint="eastAsia"/>
          <w:sz w:val="32"/>
          <w:szCs w:val="32"/>
        </w:rPr>
      </w:pPr>
      <w:r>
        <w:rPr>
          <w:rFonts w:hint="eastAsia"/>
          <w:sz w:val="32"/>
          <w:szCs w:val="32"/>
          <w:lang w:val="en-US" w:eastAsia="zh-CN"/>
        </w:rPr>
        <w:t>第九条  县级以上人民防空主管部门参与城市新建民用建筑计划和项目报建联审，负责防空地下室防护设计审查，出具民用建筑防空地下室建设意见书。</w:t>
      </w:r>
    </w:p>
    <w:p>
      <w:pPr>
        <w:ind w:left="0" w:leftChars="0" w:firstLine="640" w:firstLineChars="200"/>
        <w:rPr>
          <w:rFonts w:hint="eastAsia"/>
          <w:sz w:val="32"/>
          <w:szCs w:val="32"/>
        </w:rPr>
      </w:pPr>
      <w:r>
        <w:rPr>
          <w:rFonts w:hint="eastAsia"/>
          <w:sz w:val="32"/>
          <w:szCs w:val="32"/>
          <w:lang w:val="en-US" w:eastAsia="zh-CN"/>
        </w:rPr>
        <w:t>防空地下室防护设计文件审查纳入民用建筑施工图设计文件联合审查。</w:t>
      </w:r>
    </w:p>
    <w:p>
      <w:pPr>
        <w:ind w:left="0" w:leftChars="0" w:firstLine="640" w:firstLineChars="200"/>
        <w:rPr>
          <w:rFonts w:hint="eastAsia"/>
          <w:sz w:val="32"/>
          <w:szCs w:val="32"/>
        </w:rPr>
      </w:pPr>
      <w:r>
        <w:rPr>
          <w:rFonts w:hint="eastAsia"/>
          <w:sz w:val="32"/>
          <w:szCs w:val="32"/>
          <w:lang w:val="en-US" w:eastAsia="zh-CN"/>
        </w:rPr>
        <w:t>第十条  人民防空指挥工程、公用的人员掩蔽工程、疏散干道工程，由人民防空主管部门负责组织建设。</w:t>
      </w:r>
    </w:p>
    <w:p>
      <w:pPr>
        <w:ind w:left="0" w:leftChars="0" w:firstLine="640" w:firstLineChars="200"/>
        <w:rPr>
          <w:rFonts w:hint="eastAsia"/>
          <w:sz w:val="32"/>
          <w:szCs w:val="32"/>
        </w:rPr>
      </w:pPr>
      <w:r>
        <w:rPr>
          <w:rFonts w:hint="eastAsia"/>
          <w:sz w:val="32"/>
          <w:szCs w:val="32"/>
          <w:lang w:val="en-US" w:eastAsia="zh-CN"/>
        </w:rPr>
        <w:t>防空专业队、医疗救护、物资储备等专用工程，由防空专业队组建部门和战时医疗救护、物资储备等部门负责组织建设。</w:t>
      </w:r>
    </w:p>
    <w:p>
      <w:pPr>
        <w:ind w:left="0" w:leftChars="0" w:firstLine="640" w:firstLineChars="200"/>
        <w:rPr>
          <w:rFonts w:hint="eastAsia"/>
          <w:sz w:val="32"/>
          <w:szCs w:val="32"/>
        </w:rPr>
      </w:pPr>
      <w:r>
        <w:rPr>
          <w:rFonts w:hint="eastAsia"/>
          <w:sz w:val="32"/>
          <w:szCs w:val="32"/>
          <w:lang w:val="en-US" w:eastAsia="zh-CN"/>
        </w:rPr>
        <w:t>结合城市民用建筑建设的防空地下室和兼顾人民防空需要的地下工程，由建设单位负责建设。</w:t>
      </w:r>
    </w:p>
    <w:p>
      <w:pPr>
        <w:ind w:left="0" w:leftChars="0" w:firstLine="640" w:firstLineChars="200"/>
        <w:rPr>
          <w:rFonts w:hint="eastAsia"/>
          <w:sz w:val="32"/>
          <w:szCs w:val="32"/>
        </w:rPr>
      </w:pPr>
      <w:r>
        <w:rPr>
          <w:rFonts w:hint="eastAsia"/>
          <w:sz w:val="32"/>
          <w:szCs w:val="32"/>
          <w:lang w:val="en-US" w:eastAsia="zh-CN"/>
        </w:rPr>
        <w:t>第十一条  人民防空指挥工程的建设费用，由同级财政预算安排。公用的人员掩蔽工程、疏散干道工程的建设费用，由财政预算和人民防空主管部门依法筹集经费安排。其他人防工程的建设费用，由建设单位筹措。</w:t>
      </w:r>
    </w:p>
    <w:p>
      <w:pPr>
        <w:ind w:left="0" w:leftChars="0" w:firstLine="640" w:firstLineChars="200"/>
        <w:rPr>
          <w:rFonts w:hint="eastAsia"/>
          <w:sz w:val="32"/>
          <w:szCs w:val="32"/>
        </w:rPr>
      </w:pPr>
      <w:r>
        <w:rPr>
          <w:rFonts w:hint="eastAsia"/>
          <w:sz w:val="32"/>
          <w:szCs w:val="32"/>
          <w:lang w:val="en-US" w:eastAsia="zh-CN"/>
        </w:rPr>
        <w:t>第十二条  城市规划区内新建民用建筑，建设单位或者个人应当按照国家、省有关规定和地下空间人防综合规划修建防空地下室。</w:t>
      </w:r>
    </w:p>
    <w:p>
      <w:pPr>
        <w:ind w:left="0" w:leftChars="0" w:firstLine="640" w:firstLineChars="200"/>
        <w:rPr>
          <w:rFonts w:hint="eastAsia"/>
          <w:sz w:val="32"/>
          <w:szCs w:val="32"/>
        </w:rPr>
      </w:pPr>
      <w:r>
        <w:rPr>
          <w:rFonts w:hint="eastAsia"/>
          <w:sz w:val="32"/>
          <w:szCs w:val="32"/>
          <w:lang w:val="en-US" w:eastAsia="zh-CN"/>
        </w:rPr>
        <w:t>第十三条  有下列情形之一，不能按照规定修建防空地下室的，建设单位可以向市、县人民防空主管部门申请易地建设，经市、县人民防空主管部门批准后，缴纳防空地下室易地建设费，由人民防空主管部门统一就近易地修建：</w:t>
      </w:r>
    </w:p>
    <w:p>
      <w:pPr>
        <w:ind w:left="0" w:leftChars="0" w:firstLine="640" w:firstLineChars="200"/>
        <w:rPr>
          <w:rFonts w:hint="eastAsia"/>
          <w:sz w:val="32"/>
          <w:szCs w:val="32"/>
        </w:rPr>
      </w:pPr>
      <w:r>
        <w:rPr>
          <w:rFonts w:hint="eastAsia"/>
          <w:sz w:val="32"/>
          <w:szCs w:val="32"/>
          <w:lang w:val="en-US" w:eastAsia="zh-CN"/>
        </w:rPr>
        <w:t>（一）采用桩基且桩基承台顶面埋置深度小于三米或者不足规定的地下室空间净高的；</w:t>
      </w:r>
    </w:p>
    <w:p>
      <w:pPr>
        <w:ind w:left="0" w:leftChars="0" w:firstLine="640" w:firstLineChars="200"/>
        <w:rPr>
          <w:rFonts w:hint="eastAsia"/>
          <w:sz w:val="32"/>
          <w:szCs w:val="32"/>
        </w:rPr>
      </w:pPr>
      <w:r>
        <w:rPr>
          <w:rFonts w:hint="eastAsia"/>
          <w:sz w:val="32"/>
          <w:szCs w:val="32"/>
          <w:lang w:val="en-US" w:eastAsia="zh-CN"/>
        </w:rPr>
        <w:t>（二）建在流砂、暗河、基岩埋深很浅等地段的项目，因地质条件不适于修建的；</w:t>
      </w:r>
    </w:p>
    <w:p>
      <w:pPr>
        <w:ind w:left="0" w:leftChars="0" w:firstLine="640" w:firstLineChars="200"/>
        <w:rPr>
          <w:rFonts w:hint="eastAsia"/>
          <w:sz w:val="32"/>
          <w:szCs w:val="32"/>
        </w:rPr>
      </w:pPr>
      <w:r>
        <w:rPr>
          <w:rFonts w:hint="eastAsia"/>
          <w:sz w:val="32"/>
          <w:szCs w:val="32"/>
          <w:lang w:val="en-US" w:eastAsia="zh-CN"/>
        </w:rPr>
        <w:t>（三）因建设地段房屋或者地下管道设施密集，防空地下室不能施工或者难以采取措施保证施工安全的；</w:t>
      </w:r>
    </w:p>
    <w:p>
      <w:pPr>
        <w:ind w:left="0" w:leftChars="0" w:firstLine="640" w:firstLineChars="200"/>
        <w:rPr>
          <w:rFonts w:hint="eastAsia"/>
          <w:sz w:val="32"/>
          <w:szCs w:val="32"/>
        </w:rPr>
      </w:pPr>
      <w:r>
        <w:rPr>
          <w:rFonts w:hint="eastAsia"/>
          <w:sz w:val="32"/>
          <w:szCs w:val="32"/>
          <w:lang w:val="en-US" w:eastAsia="zh-CN"/>
        </w:rPr>
        <w:t>（四）国家规定的其他情形。</w:t>
      </w:r>
    </w:p>
    <w:p>
      <w:pPr>
        <w:ind w:left="0" w:leftChars="0" w:firstLine="640" w:firstLineChars="200"/>
        <w:rPr>
          <w:rFonts w:hint="eastAsia"/>
          <w:sz w:val="32"/>
          <w:szCs w:val="32"/>
        </w:rPr>
      </w:pPr>
      <w:r>
        <w:rPr>
          <w:rFonts w:hint="eastAsia"/>
          <w:sz w:val="32"/>
          <w:szCs w:val="32"/>
          <w:lang w:val="en-US" w:eastAsia="zh-CN"/>
        </w:rPr>
        <w:t>第十四条  防空地下室易地建设费按照应建防空地下室面积计收。其收费标准由省发展改革、财政、人民防空主管部门根据设防城市防空地下室平均造价（不含土地成本）核定，并适时进行调整。</w:t>
      </w:r>
    </w:p>
    <w:p>
      <w:pPr>
        <w:ind w:left="0" w:leftChars="0" w:firstLine="640" w:firstLineChars="200"/>
        <w:rPr>
          <w:rFonts w:hint="eastAsia"/>
          <w:sz w:val="32"/>
          <w:szCs w:val="32"/>
        </w:rPr>
      </w:pPr>
      <w:r>
        <w:rPr>
          <w:rFonts w:hint="eastAsia"/>
          <w:sz w:val="32"/>
          <w:szCs w:val="32"/>
          <w:lang w:val="en-US" w:eastAsia="zh-CN"/>
        </w:rPr>
        <w:t>防空地下室易地建设费必须全额纳入财政预算管理，统筹安排并专项用于易地建设人防工程，任何单位和个人不得挤占、平调、截留、挪用。防空地下室易地建设费的收缴、使用和监督管理接受财政、审计、人民防空和发展改革等部门的监督检查。</w:t>
      </w:r>
    </w:p>
    <w:p>
      <w:pPr>
        <w:ind w:left="0" w:leftChars="0" w:firstLine="640" w:firstLineChars="200"/>
        <w:rPr>
          <w:rFonts w:hint="eastAsia"/>
          <w:sz w:val="32"/>
          <w:szCs w:val="32"/>
        </w:rPr>
      </w:pPr>
      <w:r>
        <w:rPr>
          <w:rFonts w:hint="eastAsia"/>
          <w:sz w:val="32"/>
          <w:szCs w:val="32"/>
          <w:lang w:val="en-US" w:eastAsia="zh-CN"/>
        </w:rPr>
        <w:t>第十五条  易地建设的人防工程可以单独建设，也可以结合地下商业设施、地下交通设施和其他地下工程配套建设。</w:t>
      </w:r>
    </w:p>
    <w:p>
      <w:pPr>
        <w:ind w:left="0" w:leftChars="0" w:firstLine="640" w:firstLineChars="200"/>
        <w:rPr>
          <w:rFonts w:hint="eastAsia"/>
          <w:sz w:val="32"/>
          <w:szCs w:val="32"/>
        </w:rPr>
      </w:pPr>
      <w:r>
        <w:rPr>
          <w:rFonts w:hint="eastAsia"/>
          <w:sz w:val="32"/>
          <w:szCs w:val="32"/>
          <w:lang w:val="en-US" w:eastAsia="zh-CN"/>
        </w:rPr>
        <w:t>第十六条  市、县人民防空主管部门应当制定人防工程易地建设年度计划，按程序报本级人民政府批准实施。</w:t>
      </w:r>
    </w:p>
    <w:p>
      <w:pPr>
        <w:ind w:left="0" w:leftChars="0" w:firstLine="640" w:firstLineChars="200"/>
        <w:rPr>
          <w:rFonts w:hint="eastAsia"/>
          <w:sz w:val="32"/>
          <w:szCs w:val="32"/>
        </w:rPr>
      </w:pPr>
      <w:r>
        <w:rPr>
          <w:rFonts w:hint="eastAsia"/>
          <w:sz w:val="32"/>
          <w:szCs w:val="32"/>
          <w:lang w:val="en-US" w:eastAsia="zh-CN"/>
        </w:rPr>
        <w:t>第十七条  城市规划区内新建民用建筑按照规定修建防空地下室是建设单位和个人应尽的人民防空义务。除法律、法规和国家有关规定外，任何组织和个人不得批准城市规划区内民用建筑项目（含各类开发区及其他重要经济目标区的民用建筑项目）免建防空地下室、减少应建面积、降低防护标准，不得擅自减免防空地下室易地建设费。</w:t>
      </w:r>
    </w:p>
    <w:p>
      <w:pPr>
        <w:ind w:left="0" w:leftChars="0" w:firstLine="640" w:firstLineChars="200"/>
        <w:rPr>
          <w:rFonts w:hint="eastAsia"/>
          <w:sz w:val="32"/>
          <w:szCs w:val="32"/>
        </w:rPr>
      </w:pPr>
      <w:r>
        <w:rPr>
          <w:rFonts w:hint="eastAsia"/>
          <w:sz w:val="32"/>
          <w:szCs w:val="32"/>
          <w:lang w:val="en-US" w:eastAsia="zh-CN"/>
        </w:rPr>
        <w:t>第十八条  单独建设的人防工程项目审批，按照国家规定实行分级管理。</w:t>
      </w:r>
    </w:p>
    <w:p>
      <w:pPr>
        <w:ind w:left="0" w:leftChars="0" w:firstLine="640" w:firstLineChars="200"/>
        <w:rPr>
          <w:rFonts w:hint="eastAsia"/>
          <w:sz w:val="32"/>
          <w:szCs w:val="32"/>
        </w:rPr>
      </w:pPr>
      <w:r>
        <w:rPr>
          <w:rFonts w:hint="eastAsia"/>
          <w:sz w:val="32"/>
          <w:szCs w:val="32"/>
          <w:lang w:val="en-US" w:eastAsia="zh-CN"/>
        </w:rPr>
        <w:t>第十九条  人防工程建设属于国防工程建设和社会公益性事业建设，享受国家和省给予的有关优惠。经人民防空主管部门批准建设的人防工程，其地下部分按规定免交有关规费。</w:t>
      </w:r>
    </w:p>
    <w:p>
      <w:pPr>
        <w:ind w:left="0" w:leftChars="0" w:firstLine="640" w:firstLineChars="200"/>
        <w:rPr>
          <w:rFonts w:hint="eastAsia"/>
          <w:sz w:val="32"/>
          <w:szCs w:val="32"/>
        </w:rPr>
      </w:pPr>
      <w:r>
        <w:rPr>
          <w:rFonts w:hint="eastAsia"/>
          <w:sz w:val="32"/>
          <w:szCs w:val="32"/>
          <w:lang w:val="en-US" w:eastAsia="zh-CN"/>
        </w:rPr>
        <w:t>第三章  质量管理</w:t>
      </w:r>
    </w:p>
    <w:p>
      <w:pPr>
        <w:ind w:left="0" w:leftChars="0" w:firstLine="640" w:firstLineChars="200"/>
        <w:rPr>
          <w:rFonts w:hint="eastAsia"/>
          <w:sz w:val="32"/>
          <w:szCs w:val="32"/>
        </w:rPr>
      </w:pPr>
      <w:r>
        <w:rPr>
          <w:rFonts w:hint="eastAsia"/>
          <w:sz w:val="32"/>
          <w:szCs w:val="32"/>
          <w:lang w:val="en-US" w:eastAsia="zh-CN"/>
        </w:rPr>
        <w:t>第二十条  人防工程建设实行质量监督制度。县级以上人民防空主管部门负责防空地下室防护方面和其他人防工程的质量监督，可以委托工程质量监督机构具体实施，并接受同级建设行政主管部门的指导。</w:t>
      </w:r>
    </w:p>
    <w:p>
      <w:pPr>
        <w:ind w:left="0" w:leftChars="0" w:firstLine="640" w:firstLineChars="200"/>
        <w:rPr>
          <w:rFonts w:hint="eastAsia"/>
          <w:sz w:val="32"/>
          <w:szCs w:val="32"/>
        </w:rPr>
      </w:pPr>
      <w:r>
        <w:rPr>
          <w:rFonts w:hint="eastAsia"/>
          <w:sz w:val="32"/>
          <w:szCs w:val="32"/>
          <w:lang w:val="en-US" w:eastAsia="zh-CN"/>
        </w:rPr>
        <w:t>第二十一条  人防工程建设必须符合国家规定的防护标准和质量标准。</w:t>
      </w:r>
    </w:p>
    <w:p>
      <w:pPr>
        <w:ind w:left="0" w:leftChars="0" w:firstLine="640" w:firstLineChars="200"/>
        <w:rPr>
          <w:rFonts w:hint="eastAsia"/>
          <w:sz w:val="32"/>
          <w:szCs w:val="32"/>
        </w:rPr>
      </w:pPr>
      <w:r>
        <w:rPr>
          <w:rFonts w:hint="eastAsia"/>
          <w:sz w:val="32"/>
          <w:szCs w:val="32"/>
          <w:lang w:val="en-US" w:eastAsia="zh-CN"/>
        </w:rPr>
        <w:t>人防工程的勘察、设计、施工图审查、施工、监理，应当依据国家强制性标准和设计规范，由具有相应资质（资格）等级的单位和人员承担。</w:t>
      </w:r>
    </w:p>
    <w:p>
      <w:pPr>
        <w:ind w:left="0" w:leftChars="0" w:firstLine="640" w:firstLineChars="200"/>
        <w:rPr>
          <w:rFonts w:hint="eastAsia"/>
          <w:sz w:val="32"/>
          <w:szCs w:val="32"/>
        </w:rPr>
      </w:pPr>
      <w:r>
        <w:rPr>
          <w:rFonts w:hint="eastAsia"/>
          <w:sz w:val="32"/>
          <w:szCs w:val="32"/>
          <w:lang w:val="en-US" w:eastAsia="zh-CN"/>
        </w:rPr>
        <w:t>第二十二条  人防工程验收合格后，方可交付使用。</w:t>
      </w:r>
    </w:p>
    <w:p>
      <w:pPr>
        <w:ind w:left="0" w:leftChars="0" w:firstLine="640" w:firstLineChars="200"/>
        <w:rPr>
          <w:rFonts w:hint="eastAsia"/>
          <w:sz w:val="32"/>
          <w:szCs w:val="32"/>
        </w:rPr>
      </w:pPr>
      <w:r>
        <w:rPr>
          <w:rFonts w:hint="eastAsia"/>
          <w:sz w:val="32"/>
          <w:szCs w:val="32"/>
          <w:lang w:val="en-US" w:eastAsia="zh-CN"/>
        </w:rPr>
        <w:t>人民防空主管部门应当与其他有关部门和单位实行联合验收，统一竣工验收图纸和验收标准，统一出具验收意见。</w:t>
      </w:r>
    </w:p>
    <w:p>
      <w:pPr>
        <w:ind w:left="0" w:leftChars="0" w:firstLine="640" w:firstLineChars="200"/>
        <w:rPr>
          <w:rFonts w:hint="eastAsia"/>
          <w:sz w:val="32"/>
          <w:szCs w:val="32"/>
        </w:rPr>
      </w:pPr>
      <w:r>
        <w:rPr>
          <w:rFonts w:hint="eastAsia"/>
          <w:sz w:val="32"/>
          <w:szCs w:val="32"/>
          <w:lang w:val="en-US" w:eastAsia="zh-CN"/>
        </w:rPr>
        <w:t>第四章  维护管理</w:t>
      </w:r>
    </w:p>
    <w:p>
      <w:pPr>
        <w:ind w:left="0" w:leftChars="0" w:firstLine="640" w:firstLineChars="200"/>
        <w:rPr>
          <w:rFonts w:hint="eastAsia"/>
          <w:sz w:val="32"/>
          <w:szCs w:val="32"/>
        </w:rPr>
      </w:pPr>
      <w:r>
        <w:rPr>
          <w:rFonts w:hint="eastAsia"/>
          <w:sz w:val="32"/>
          <w:szCs w:val="32"/>
          <w:lang w:val="en-US" w:eastAsia="zh-CN"/>
        </w:rPr>
        <w:t>第二十三条  人防工程按照类别确定维护管理责任单位：</w:t>
      </w:r>
    </w:p>
    <w:p>
      <w:pPr>
        <w:ind w:left="0" w:leftChars="0" w:firstLine="640" w:firstLineChars="200"/>
        <w:rPr>
          <w:rFonts w:hint="eastAsia"/>
          <w:sz w:val="32"/>
          <w:szCs w:val="32"/>
        </w:rPr>
      </w:pPr>
      <w:r>
        <w:rPr>
          <w:rFonts w:hint="eastAsia"/>
          <w:sz w:val="32"/>
          <w:szCs w:val="32"/>
          <w:lang w:val="en-US" w:eastAsia="zh-CN"/>
        </w:rPr>
        <w:t>（一）人民防空指挥工程、公用的人员掩蔽工程、疏散干道工程，由人民防空主管部门负责；</w:t>
      </w:r>
    </w:p>
    <w:p>
      <w:pPr>
        <w:ind w:left="0" w:leftChars="0" w:firstLine="640" w:firstLineChars="200"/>
        <w:rPr>
          <w:rFonts w:hint="eastAsia"/>
          <w:sz w:val="32"/>
          <w:szCs w:val="32"/>
        </w:rPr>
      </w:pPr>
      <w:r>
        <w:rPr>
          <w:rFonts w:hint="eastAsia"/>
          <w:sz w:val="32"/>
          <w:szCs w:val="32"/>
          <w:lang w:val="en-US" w:eastAsia="zh-CN"/>
        </w:rPr>
        <w:t>（二）防空专业队、医疗救护、物资储备等专用工程，由防空专业队组建部门和战时医疗救护、物资储备等部门负责；</w:t>
      </w:r>
    </w:p>
    <w:p>
      <w:pPr>
        <w:ind w:left="0" w:leftChars="0" w:firstLine="640" w:firstLineChars="200"/>
        <w:rPr>
          <w:rFonts w:hint="eastAsia"/>
          <w:sz w:val="32"/>
          <w:szCs w:val="32"/>
        </w:rPr>
      </w:pPr>
      <w:r>
        <w:rPr>
          <w:rFonts w:hint="eastAsia"/>
          <w:sz w:val="32"/>
          <w:szCs w:val="32"/>
          <w:lang w:val="en-US" w:eastAsia="zh-CN"/>
        </w:rPr>
        <w:t>（三）商业开发性民用建筑和政府投资的保障性住房依法配建的防空地下室竣工后，在县级以上人民防空主管部门登记造册，由建设单位或者使用人负责，可以委托物业管理公司具体实施；</w:t>
      </w:r>
    </w:p>
    <w:p>
      <w:pPr>
        <w:ind w:left="0" w:leftChars="0" w:firstLine="640" w:firstLineChars="200"/>
        <w:rPr>
          <w:rFonts w:hint="eastAsia"/>
          <w:sz w:val="32"/>
          <w:szCs w:val="32"/>
        </w:rPr>
      </w:pPr>
      <w:r>
        <w:rPr>
          <w:rFonts w:hint="eastAsia"/>
          <w:sz w:val="32"/>
          <w:szCs w:val="32"/>
          <w:lang w:val="en-US" w:eastAsia="zh-CN"/>
        </w:rPr>
        <w:t>（四）易地建设人防工程和其他人防工程，由建设单位或者使用人负责。</w:t>
      </w:r>
    </w:p>
    <w:p>
      <w:pPr>
        <w:ind w:left="0" w:leftChars="0" w:firstLine="640" w:firstLineChars="200"/>
        <w:rPr>
          <w:rFonts w:hint="eastAsia"/>
          <w:sz w:val="32"/>
          <w:szCs w:val="32"/>
        </w:rPr>
      </w:pPr>
      <w:r>
        <w:rPr>
          <w:rFonts w:hint="eastAsia"/>
          <w:sz w:val="32"/>
          <w:szCs w:val="32"/>
          <w:lang w:val="en-US" w:eastAsia="zh-CN"/>
        </w:rPr>
        <w:t>人防工程专用设备由该人防工程维护管理责任单位委托专业机构维护保养。</w:t>
      </w:r>
    </w:p>
    <w:p>
      <w:pPr>
        <w:ind w:left="0" w:leftChars="0" w:firstLine="640" w:firstLineChars="200"/>
        <w:rPr>
          <w:rFonts w:hint="eastAsia"/>
          <w:sz w:val="32"/>
          <w:szCs w:val="32"/>
        </w:rPr>
      </w:pPr>
      <w:r>
        <w:rPr>
          <w:rFonts w:hint="eastAsia"/>
          <w:sz w:val="32"/>
          <w:szCs w:val="32"/>
          <w:lang w:val="en-US" w:eastAsia="zh-CN"/>
        </w:rPr>
        <w:t>第二十四条  人防工程维护管理经费由下列渠道保障：</w:t>
      </w:r>
    </w:p>
    <w:p>
      <w:pPr>
        <w:ind w:left="0" w:leftChars="0" w:firstLine="640" w:firstLineChars="200"/>
        <w:rPr>
          <w:rFonts w:hint="eastAsia"/>
          <w:sz w:val="32"/>
          <w:szCs w:val="32"/>
        </w:rPr>
      </w:pPr>
      <w:r>
        <w:rPr>
          <w:rFonts w:hint="eastAsia"/>
          <w:sz w:val="32"/>
          <w:szCs w:val="32"/>
          <w:lang w:val="en-US" w:eastAsia="zh-CN"/>
        </w:rPr>
        <w:t>（一）人民防空指挥工程维护管理经费，由同级财政预算安排；公用的人员掩蔽工程、疏散干道工程和人民防空主管部门维护管理的易地建设人防工程维护管理经费，从纳入人民防空部门预算管理的非税收入中安排。</w:t>
      </w:r>
    </w:p>
    <w:p>
      <w:pPr>
        <w:ind w:left="0" w:leftChars="0" w:firstLine="640" w:firstLineChars="200"/>
        <w:rPr>
          <w:rFonts w:hint="eastAsia"/>
          <w:sz w:val="32"/>
          <w:szCs w:val="32"/>
        </w:rPr>
      </w:pPr>
      <w:r>
        <w:rPr>
          <w:rFonts w:hint="eastAsia"/>
          <w:sz w:val="32"/>
          <w:szCs w:val="32"/>
          <w:lang w:val="en-US" w:eastAsia="zh-CN"/>
        </w:rPr>
        <w:t>（二）防空专业队、医疗救护、物资储备等专用工程维护管理经费，由防空专业队组建部门和战时医疗救护、物资储备等部门按照有关财务管理规定列支。</w:t>
      </w:r>
    </w:p>
    <w:p>
      <w:pPr>
        <w:ind w:left="0" w:leftChars="0" w:firstLine="640" w:firstLineChars="200"/>
        <w:rPr>
          <w:rFonts w:hint="eastAsia"/>
          <w:sz w:val="32"/>
          <w:szCs w:val="32"/>
        </w:rPr>
      </w:pPr>
      <w:r>
        <w:rPr>
          <w:rFonts w:hint="eastAsia"/>
          <w:sz w:val="32"/>
          <w:szCs w:val="32"/>
          <w:lang w:val="en-US" w:eastAsia="zh-CN"/>
        </w:rPr>
        <w:t>（三）商业开发性民用建筑和政府投资的保障性住房依法配建的防空地下室维护管理经费，从防空地下室平时利用收益等费用中列支。</w:t>
      </w:r>
    </w:p>
    <w:p>
      <w:pPr>
        <w:ind w:left="0" w:leftChars="0" w:firstLine="640" w:firstLineChars="200"/>
        <w:rPr>
          <w:rFonts w:hint="eastAsia"/>
          <w:sz w:val="32"/>
          <w:szCs w:val="32"/>
        </w:rPr>
      </w:pPr>
      <w:r>
        <w:rPr>
          <w:rFonts w:hint="eastAsia"/>
          <w:sz w:val="32"/>
          <w:szCs w:val="32"/>
          <w:lang w:val="en-US" w:eastAsia="zh-CN"/>
        </w:rPr>
        <w:t>（四）其他人防工程维护管理经费，由建设单位或者使用人筹措。</w:t>
      </w:r>
    </w:p>
    <w:p>
      <w:pPr>
        <w:ind w:left="0" w:leftChars="0" w:firstLine="640" w:firstLineChars="200"/>
        <w:rPr>
          <w:rFonts w:hint="eastAsia"/>
          <w:sz w:val="32"/>
          <w:szCs w:val="32"/>
        </w:rPr>
      </w:pPr>
      <w:r>
        <w:rPr>
          <w:rFonts w:hint="eastAsia"/>
          <w:sz w:val="32"/>
          <w:szCs w:val="32"/>
          <w:lang w:val="en-US" w:eastAsia="zh-CN"/>
        </w:rPr>
        <w:t>第二十五条  维护保养人防工程应当达到下列基本要求：</w:t>
      </w:r>
    </w:p>
    <w:p>
      <w:pPr>
        <w:ind w:left="0" w:leftChars="0" w:firstLine="640" w:firstLineChars="200"/>
        <w:rPr>
          <w:rFonts w:hint="eastAsia"/>
          <w:sz w:val="32"/>
          <w:szCs w:val="32"/>
        </w:rPr>
      </w:pPr>
      <w:r>
        <w:rPr>
          <w:rFonts w:hint="eastAsia"/>
          <w:sz w:val="32"/>
          <w:szCs w:val="32"/>
          <w:lang w:val="en-US" w:eastAsia="zh-CN"/>
        </w:rPr>
        <w:t>（一）工程结构以及地面附属设施完好；</w:t>
      </w:r>
    </w:p>
    <w:p>
      <w:pPr>
        <w:ind w:left="0" w:leftChars="0" w:firstLine="640" w:firstLineChars="200"/>
        <w:rPr>
          <w:rFonts w:hint="eastAsia"/>
          <w:sz w:val="32"/>
          <w:szCs w:val="32"/>
        </w:rPr>
      </w:pPr>
      <w:r>
        <w:rPr>
          <w:rFonts w:hint="eastAsia"/>
          <w:sz w:val="32"/>
          <w:szCs w:val="32"/>
          <w:lang w:val="en-US" w:eastAsia="zh-CN"/>
        </w:rPr>
        <w:t>（二）工程内部整洁、无渗漏现象，出入口道路畅通；</w:t>
      </w:r>
    </w:p>
    <w:p>
      <w:pPr>
        <w:ind w:left="0" w:leftChars="0" w:firstLine="640" w:firstLineChars="200"/>
        <w:rPr>
          <w:rFonts w:hint="eastAsia"/>
          <w:sz w:val="32"/>
          <w:szCs w:val="32"/>
        </w:rPr>
      </w:pPr>
      <w:r>
        <w:rPr>
          <w:rFonts w:hint="eastAsia"/>
          <w:sz w:val="32"/>
          <w:szCs w:val="32"/>
          <w:lang w:val="en-US" w:eastAsia="zh-CN"/>
        </w:rPr>
        <w:t>（三）人防工程专用设备和防汛设施完好并正常运行；</w:t>
      </w:r>
    </w:p>
    <w:p>
      <w:pPr>
        <w:ind w:left="0" w:leftChars="0" w:firstLine="640" w:firstLineChars="200"/>
        <w:rPr>
          <w:rFonts w:hint="eastAsia"/>
          <w:sz w:val="32"/>
          <w:szCs w:val="32"/>
        </w:rPr>
      </w:pPr>
      <w:r>
        <w:rPr>
          <w:rFonts w:hint="eastAsia"/>
          <w:sz w:val="32"/>
          <w:szCs w:val="32"/>
          <w:lang w:val="en-US" w:eastAsia="zh-CN"/>
        </w:rPr>
        <w:t>（四）国家技术规范规定的其他情形。</w:t>
      </w:r>
    </w:p>
    <w:p>
      <w:pPr>
        <w:ind w:left="0" w:leftChars="0" w:firstLine="640" w:firstLineChars="200"/>
        <w:rPr>
          <w:rFonts w:hint="eastAsia"/>
          <w:sz w:val="32"/>
          <w:szCs w:val="32"/>
        </w:rPr>
      </w:pPr>
      <w:r>
        <w:rPr>
          <w:rFonts w:hint="eastAsia"/>
          <w:sz w:val="32"/>
          <w:szCs w:val="32"/>
          <w:lang w:val="en-US" w:eastAsia="zh-CN"/>
        </w:rPr>
        <w:t>第二十六条  人防工程维护管理单位应当配备或者指定人防工程维护管理人员，建立健全人防工程维护管理制度，实行消防、治安、保密等安全责任制，建立工程技术档案和维护保养记录，按照人防工程维护管理技术规范落实保养措施，使人防工程处于良好状态。</w:t>
      </w:r>
    </w:p>
    <w:p>
      <w:pPr>
        <w:ind w:left="0" w:leftChars="0" w:firstLine="640" w:firstLineChars="200"/>
        <w:rPr>
          <w:rFonts w:hint="eastAsia"/>
          <w:sz w:val="32"/>
          <w:szCs w:val="32"/>
        </w:rPr>
      </w:pPr>
      <w:r>
        <w:rPr>
          <w:rFonts w:hint="eastAsia"/>
          <w:sz w:val="32"/>
          <w:szCs w:val="32"/>
          <w:lang w:val="en-US" w:eastAsia="zh-CN"/>
        </w:rPr>
        <w:t>人防工程维护管理单位及维护管理人员不得擅自弃置人防工程，使人防工程无人管理、失修、损坏。</w:t>
      </w:r>
    </w:p>
    <w:p>
      <w:pPr>
        <w:ind w:left="0" w:leftChars="0" w:firstLine="640" w:firstLineChars="200"/>
        <w:rPr>
          <w:rFonts w:hint="eastAsia"/>
          <w:sz w:val="32"/>
          <w:szCs w:val="32"/>
        </w:rPr>
      </w:pPr>
      <w:r>
        <w:rPr>
          <w:rFonts w:hint="eastAsia"/>
          <w:sz w:val="32"/>
          <w:szCs w:val="32"/>
          <w:lang w:val="en-US" w:eastAsia="zh-CN"/>
        </w:rPr>
        <w:t>第二十七条  人防工程维护管理单位被兼并、破产、终止前，应当向新的维护管理单位移交人防工程档案资料，办理人防工程管理交接手续，并向人民防空主管部门备案。</w:t>
      </w:r>
    </w:p>
    <w:p>
      <w:pPr>
        <w:ind w:left="0" w:leftChars="0" w:firstLine="640" w:firstLineChars="200"/>
        <w:rPr>
          <w:rFonts w:hint="eastAsia"/>
          <w:sz w:val="32"/>
          <w:szCs w:val="32"/>
        </w:rPr>
      </w:pPr>
      <w:r>
        <w:rPr>
          <w:rFonts w:hint="eastAsia"/>
          <w:sz w:val="32"/>
          <w:szCs w:val="32"/>
          <w:lang w:val="en-US" w:eastAsia="zh-CN"/>
        </w:rPr>
        <w:t>第二十八条  鼓励平时利用人防工程为经济建设和人民生活服务。不需要保密的人防工程平时可按规定用作商场、车库、仓库、文化娱乐场所、旅社等营业场所，但不得影响其防空效能。</w:t>
      </w:r>
    </w:p>
    <w:p>
      <w:pPr>
        <w:ind w:left="0" w:leftChars="0" w:firstLine="640" w:firstLineChars="200"/>
        <w:rPr>
          <w:rFonts w:hint="eastAsia"/>
          <w:sz w:val="32"/>
          <w:szCs w:val="32"/>
        </w:rPr>
      </w:pPr>
      <w:r>
        <w:rPr>
          <w:rFonts w:hint="eastAsia"/>
          <w:sz w:val="32"/>
          <w:szCs w:val="32"/>
          <w:lang w:val="en-US" w:eastAsia="zh-CN"/>
        </w:rPr>
        <w:t>战时，人防工程由人民防空主管部门统一安排使用。</w:t>
      </w:r>
    </w:p>
    <w:p>
      <w:pPr>
        <w:ind w:left="0" w:leftChars="0" w:firstLine="640" w:firstLineChars="200"/>
        <w:rPr>
          <w:rFonts w:hint="eastAsia"/>
          <w:sz w:val="32"/>
          <w:szCs w:val="32"/>
        </w:rPr>
      </w:pPr>
      <w:r>
        <w:rPr>
          <w:rFonts w:hint="eastAsia"/>
          <w:sz w:val="32"/>
          <w:szCs w:val="32"/>
          <w:lang w:val="en-US" w:eastAsia="zh-CN"/>
        </w:rPr>
        <w:t>第二十九条  禁止下列危害人防工程安全的行为：</w:t>
      </w:r>
    </w:p>
    <w:p>
      <w:pPr>
        <w:ind w:left="0" w:leftChars="0" w:firstLine="640" w:firstLineChars="200"/>
        <w:rPr>
          <w:rFonts w:hint="eastAsia"/>
          <w:sz w:val="32"/>
          <w:szCs w:val="32"/>
        </w:rPr>
      </w:pPr>
      <w:r>
        <w:rPr>
          <w:rFonts w:hint="eastAsia"/>
          <w:sz w:val="32"/>
          <w:szCs w:val="32"/>
          <w:lang w:val="en-US" w:eastAsia="zh-CN"/>
        </w:rPr>
        <w:t>（一）在人防工程内部生产、使用、储存易燃、易爆、剧毒、放射性和腐蚀性物品；</w:t>
      </w:r>
    </w:p>
    <w:p>
      <w:pPr>
        <w:ind w:left="0" w:leftChars="0" w:firstLine="640" w:firstLineChars="200"/>
        <w:rPr>
          <w:rFonts w:hint="eastAsia"/>
          <w:sz w:val="32"/>
          <w:szCs w:val="32"/>
        </w:rPr>
      </w:pPr>
      <w:r>
        <w:rPr>
          <w:rFonts w:hint="eastAsia"/>
          <w:sz w:val="32"/>
          <w:szCs w:val="32"/>
          <w:lang w:val="en-US" w:eastAsia="zh-CN"/>
        </w:rPr>
        <w:t>（二）在人防工程防护范围内进行爆破、钻探、挖掘等危及人防工程的作业；</w:t>
      </w:r>
    </w:p>
    <w:p>
      <w:pPr>
        <w:ind w:left="0" w:leftChars="0" w:firstLine="640" w:firstLineChars="200"/>
        <w:rPr>
          <w:rFonts w:hint="eastAsia"/>
          <w:sz w:val="32"/>
          <w:szCs w:val="32"/>
        </w:rPr>
      </w:pPr>
      <w:r>
        <w:rPr>
          <w:rFonts w:hint="eastAsia"/>
          <w:sz w:val="32"/>
          <w:szCs w:val="32"/>
          <w:lang w:val="en-US" w:eastAsia="zh-CN"/>
        </w:rPr>
        <w:t>（三）向人防工程内部及其孔、口排泄废气、废水和倾倒废弃物；</w:t>
      </w:r>
    </w:p>
    <w:p>
      <w:pPr>
        <w:ind w:left="0" w:leftChars="0" w:firstLine="640" w:firstLineChars="200"/>
        <w:rPr>
          <w:rFonts w:hint="eastAsia"/>
          <w:sz w:val="32"/>
          <w:szCs w:val="32"/>
        </w:rPr>
      </w:pPr>
      <w:r>
        <w:rPr>
          <w:rFonts w:hint="eastAsia"/>
          <w:sz w:val="32"/>
          <w:szCs w:val="32"/>
          <w:lang w:val="en-US" w:eastAsia="zh-CN"/>
        </w:rPr>
        <w:t>（四）占用、堵塞、毁坏人防工程及其出入口；</w:t>
      </w:r>
    </w:p>
    <w:p>
      <w:pPr>
        <w:ind w:left="0" w:leftChars="0" w:firstLine="640" w:firstLineChars="200"/>
        <w:rPr>
          <w:rFonts w:hint="eastAsia"/>
          <w:sz w:val="32"/>
          <w:szCs w:val="32"/>
        </w:rPr>
      </w:pPr>
      <w:r>
        <w:rPr>
          <w:rFonts w:hint="eastAsia"/>
          <w:sz w:val="32"/>
          <w:szCs w:val="32"/>
          <w:lang w:val="en-US" w:eastAsia="zh-CN"/>
        </w:rPr>
        <w:t>（五）法律、法规禁止的其他行为。</w:t>
      </w:r>
    </w:p>
    <w:p>
      <w:pPr>
        <w:ind w:left="0" w:leftChars="0" w:firstLine="640" w:firstLineChars="200"/>
        <w:rPr>
          <w:rFonts w:hint="eastAsia"/>
          <w:sz w:val="32"/>
          <w:szCs w:val="32"/>
        </w:rPr>
      </w:pPr>
      <w:r>
        <w:rPr>
          <w:rFonts w:hint="eastAsia"/>
          <w:sz w:val="32"/>
          <w:szCs w:val="32"/>
          <w:lang w:val="en-US" w:eastAsia="zh-CN"/>
        </w:rPr>
        <w:t>第三十条  任何单位和个人不得擅自拆除人防工程；确需拆除的，应当按照程序报人民防空主管部门批准。</w:t>
      </w:r>
    </w:p>
    <w:p>
      <w:pPr>
        <w:ind w:left="0" w:leftChars="0" w:firstLine="640" w:firstLineChars="200"/>
        <w:rPr>
          <w:rFonts w:hint="eastAsia"/>
          <w:sz w:val="32"/>
          <w:szCs w:val="32"/>
        </w:rPr>
      </w:pPr>
      <w:r>
        <w:rPr>
          <w:rFonts w:hint="eastAsia"/>
          <w:sz w:val="32"/>
          <w:szCs w:val="32"/>
          <w:lang w:val="en-US" w:eastAsia="zh-CN"/>
        </w:rPr>
        <w:t>经批准拆除人防工程，拆除单位应当在规定的期限内予以补建，补建的工程面积和等级不得低于原工程。因条件限制不能补建的，按照需要补建的工程面积和等级缴纳防空地下室易地建设费，由人民防空主管部门组织易地建设。</w:t>
      </w:r>
    </w:p>
    <w:p>
      <w:pPr>
        <w:ind w:left="0" w:leftChars="0" w:firstLine="640" w:firstLineChars="200"/>
        <w:rPr>
          <w:rFonts w:hint="eastAsia"/>
          <w:sz w:val="32"/>
          <w:szCs w:val="32"/>
        </w:rPr>
      </w:pPr>
      <w:r>
        <w:rPr>
          <w:rFonts w:hint="eastAsia"/>
          <w:sz w:val="32"/>
          <w:szCs w:val="32"/>
          <w:lang w:val="en-US" w:eastAsia="zh-CN"/>
        </w:rPr>
        <w:t>第三十一条  人防工程有下列情形之一的，其维护管理单位可以报经人民防空主管部门批准后拆除，进行报废处理：</w:t>
      </w:r>
    </w:p>
    <w:p>
      <w:pPr>
        <w:ind w:left="0" w:leftChars="0" w:firstLine="640" w:firstLineChars="200"/>
        <w:rPr>
          <w:rFonts w:hint="eastAsia"/>
          <w:sz w:val="32"/>
          <w:szCs w:val="32"/>
        </w:rPr>
      </w:pPr>
      <w:r>
        <w:rPr>
          <w:rFonts w:hint="eastAsia"/>
          <w:sz w:val="32"/>
          <w:szCs w:val="32"/>
          <w:lang w:val="en-US" w:eastAsia="zh-CN"/>
        </w:rPr>
        <w:t>（一）危及地面建筑、交通安全或者无法安全使用，且加固改造困难的；</w:t>
      </w:r>
    </w:p>
    <w:p>
      <w:pPr>
        <w:ind w:left="0" w:leftChars="0" w:firstLine="640" w:firstLineChars="200"/>
        <w:rPr>
          <w:rFonts w:hint="eastAsia"/>
          <w:sz w:val="32"/>
          <w:szCs w:val="32"/>
        </w:rPr>
      </w:pPr>
      <w:r>
        <w:rPr>
          <w:rFonts w:hint="eastAsia"/>
          <w:sz w:val="32"/>
          <w:szCs w:val="32"/>
          <w:lang w:val="en-US" w:eastAsia="zh-CN"/>
        </w:rPr>
        <w:t>（二）渗水严重，坍塌或者有坍塌危险，没有使用价值的；</w:t>
      </w:r>
    </w:p>
    <w:p>
      <w:pPr>
        <w:ind w:left="0" w:leftChars="0" w:firstLine="640" w:firstLineChars="200"/>
        <w:rPr>
          <w:rFonts w:hint="eastAsia"/>
          <w:sz w:val="32"/>
          <w:szCs w:val="32"/>
        </w:rPr>
      </w:pPr>
      <w:r>
        <w:rPr>
          <w:rFonts w:hint="eastAsia"/>
          <w:sz w:val="32"/>
          <w:szCs w:val="32"/>
          <w:lang w:val="en-US" w:eastAsia="zh-CN"/>
        </w:rPr>
        <w:t>（三）由于地质条件差，工程基础下沉，结构断裂、变形，已无法使用的。</w:t>
      </w:r>
    </w:p>
    <w:p>
      <w:pPr>
        <w:ind w:left="0" w:leftChars="0" w:firstLine="640" w:firstLineChars="200"/>
        <w:rPr>
          <w:rFonts w:hint="eastAsia"/>
          <w:sz w:val="32"/>
          <w:szCs w:val="32"/>
        </w:rPr>
      </w:pPr>
      <w:r>
        <w:rPr>
          <w:rFonts w:hint="eastAsia"/>
          <w:sz w:val="32"/>
          <w:szCs w:val="32"/>
          <w:lang w:val="en-US" w:eastAsia="zh-CN"/>
        </w:rPr>
        <w:t>经批准拆除的人防工程，由其维护管理单位处理。处理时应当由具备相应资质的单位实施，确保安全，不留隐患。</w:t>
      </w:r>
    </w:p>
    <w:p>
      <w:pPr>
        <w:ind w:left="0" w:leftChars="0" w:firstLine="640" w:firstLineChars="200"/>
        <w:rPr>
          <w:rFonts w:hint="eastAsia"/>
          <w:sz w:val="32"/>
          <w:szCs w:val="32"/>
        </w:rPr>
      </w:pPr>
      <w:r>
        <w:rPr>
          <w:rFonts w:hint="eastAsia"/>
          <w:sz w:val="32"/>
          <w:szCs w:val="32"/>
          <w:lang w:val="en-US" w:eastAsia="zh-CN"/>
        </w:rPr>
        <w:t>第五章  法律责任</w:t>
      </w:r>
    </w:p>
    <w:p>
      <w:pPr>
        <w:ind w:left="0" w:leftChars="0" w:firstLine="640" w:firstLineChars="200"/>
        <w:rPr>
          <w:rFonts w:hint="eastAsia"/>
          <w:sz w:val="32"/>
          <w:szCs w:val="32"/>
        </w:rPr>
      </w:pPr>
      <w:r>
        <w:rPr>
          <w:rFonts w:hint="eastAsia"/>
          <w:sz w:val="32"/>
          <w:szCs w:val="32"/>
          <w:lang w:val="en-US" w:eastAsia="zh-CN"/>
        </w:rPr>
        <w:t>第三十二条  人防工程维护管理单位没有按照规定对人防工程进行维护保养，未达到技术要求的，人民防空主管部门应当责令限期改正。</w:t>
      </w:r>
    </w:p>
    <w:p>
      <w:pPr>
        <w:ind w:left="0" w:leftChars="0" w:firstLine="640" w:firstLineChars="200"/>
        <w:rPr>
          <w:rFonts w:hint="eastAsia"/>
          <w:sz w:val="32"/>
          <w:szCs w:val="32"/>
        </w:rPr>
      </w:pPr>
      <w:r>
        <w:rPr>
          <w:rFonts w:hint="eastAsia"/>
          <w:sz w:val="32"/>
          <w:szCs w:val="32"/>
          <w:lang w:val="en-US" w:eastAsia="zh-CN"/>
        </w:rPr>
        <w:t>第三十三条  人民防空主管部门、其他有关部门及其工作人员有下列情形之一，对直接负责的主管人员和其他责任人员依法给予处分；构成犯罪的，依法追究刑事责任：</w:t>
      </w:r>
    </w:p>
    <w:p>
      <w:pPr>
        <w:ind w:left="0" w:leftChars="0" w:firstLine="640" w:firstLineChars="200"/>
        <w:rPr>
          <w:rFonts w:hint="eastAsia"/>
          <w:sz w:val="32"/>
          <w:szCs w:val="32"/>
        </w:rPr>
      </w:pPr>
      <w:r>
        <w:rPr>
          <w:rFonts w:hint="eastAsia"/>
          <w:sz w:val="32"/>
          <w:szCs w:val="32"/>
          <w:lang w:val="en-US" w:eastAsia="zh-CN"/>
        </w:rPr>
        <w:t>（一）违反规定批准免建防空地下室的；</w:t>
      </w:r>
    </w:p>
    <w:p>
      <w:pPr>
        <w:ind w:left="0" w:leftChars="0" w:firstLine="640" w:firstLineChars="200"/>
        <w:rPr>
          <w:rFonts w:hint="eastAsia"/>
          <w:sz w:val="32"/>
          <w:szCs w:val="32"/>
        </w:rPr>
      </w:pPr>
      <w:r>
        <w:rPr>
          <w:rFonts w:hint="eastAsia"/>
          <w:sz w:val="32"/>
          <w:szCs w:val="32"/>
          <w:lang w:val="en-US" w:eastAsia="zh-CN"/>
        </w:rPr>
        <w:t>（二）违反规定批准减少应建的防空地下室面积或者批准减免防空地下室易地建设费的；</w:t>
      </w:r>
    </w:p>
    <w:p>
      <w:pPr>
        <w:ind w:left="0" w:leftChars="0" w:firstLine="640" w:firstLineChars="200"/>
        <w:rPr>
          <w:rFonts w:hint="eastAsia"/>
          <w:sz w:val="32"/>
          <w:szCs w:val="32"/>
        </w:rPr>
      </w:pPr>
      <w:r>
        <w:rPr>
          <w:rFonts w:hint="eastAsia"/>
          <w:sz w:val="32"/>
          <w:szCs w:val="32"/>
          <w:lang w:val="en-US" w:eastAsia="zh-CN"/>
        </w:rPr>
        <w:t>（三）未按规划易地修建防空地下室的；</w:t>
      </w:r>
    </w:p>
    <w:p>
      <w:pPr>
        <w:ind w:left="0" w:leftChars="0" w:firstLine="640" w:firstLineChars="200"/>
        <w:rPr>
          <w:rFonts w:hint="eastAsia"/>
          <w:sz w:val="32"/>
          <w:szCs w:val="32"/>
        </w:rPr>
      </w:pPr>
      <w:r>
        <w:rPr>
          <w:rFonts w:hint="eastAsia"/>
          <w:sz w:val="32"/>
          <w:szCs w:val="32"/>
          <w:lang w:val="en-US" w:eastAsia="zh-CN"/>
        </w:rPr>
        <w:t>（四）收取防空地下室易地建设费但未易地修建人防工程的；</w:t>
      </w:r>
    </w:p>
    <w:p>
      <w:pPr>
        <w:ind w:left="0" w:leftChars="0" w:firstLine="640" w:firstLineChars="200"/>
        <w:rPr>
          <w:rFonts w:hint="eastAsia"/>
          <w:sz w:val="32"/>
          <w:szCs w:val="32"/>
        </w:rPr>
      </w:pPr>
      <w:r>
        <w:rPr>
          <w:rFonts w:hint="eastAsia"/>
          <w:sz w:val="32"/>
          <w:szCs w:val="32"/>
          <w:lang w:val="en-US" w:eastAsia="zh-CN"/>
        </w:rPr>
        <w:t>（五）截留、挪用人民防空经费的；</w:t>
      </w:r>
    </w:p>
    <w:p>
      <w:pPr>
        <w:ind w:left="0" w:leftChars="0" w:firstLine="640" w:firstLineChars="200"/>
        <w:rPr>
          <w:rFonts w:hint="eastAsia"/>
          <w:sz w:val="32"/>
          <w:szCs w:val="32"/>
        </w:rPr>
      </w:pPr>
      <w:r>
        <w:rPr>
          <w:rFonts w:hint="eastAsia"/>
          <w:sz w:val="32"/>
          <w:szCs w:val="32"/>
          <w:lang w:val="en-US" w:eastAsia="zh-CN"/>
        </w:rPr>
        <w:t>（六）隐瞒人防工程安全隐患的；</w:t>
      </w:r>
    </w:p>
    <w:p>
      <w:pPr>
        <w:ind w:left="0" w:leftChars="0" w:firstLine="640" w:firstLineChars="200"/>
        <w:rPr>
          <w:rFonts w:hint="eastAsia"/>
          <w:sz w:val="32"/>
          <w:szCs w:val="32"/>
        </w:rPr>
      </w:pPr>
      <w:r>
        <w:rPr>
          <w:rFonts w:hint="eastAsia"/>
          <w:sz w:val="32"/>
          <w:szCs w:val="32"/>
          <w:lang w:val="en-US" w:eastAsia="zh-CN"/>
        </w:rPr>
        <w:t>（七）对违反人民防空法律、法规行为不查处、不追究的；</w:t>
      </w:r>
    </w:p>
    <w:p>
      <w:pPr>
        <w:ind w:left="0" w:leftChars="0" w:firstLine="640" w:firstLineChars="200"/>
        <w:rPr>
          <w:rFonts w:hint="eastAsia"/>
          <w:sz w:val="32"/>
          <w:szCs w:val="32"/>
        </w:rPr>
      </w:pPr>
      <w:r>
        <w:rPr>
          <w:rFonts w:hint="eastAsia"/>
          <w:sz w:val="32"/>
          <w:szCs w:val="32"/>
          <w:lang w:val="en-US" w:eastAsia="zh-CN"/>
        </w:rPr>
        <w:t>（八）有其他违法、失职行为的。</w:t>
      </w:r>
    </w:p>
    <w:p>
      <w:pPr>
        <w:ind w:left="0" w:leftChars="0" w:firstLine="640" w:firstLineChars="200"/>
        <w:rPr>
          <w:rFonts w:hint="eastAsia"/>
          <w:sz w:val="32"/>
          <w:szCs w:val="32"/>
        </w:rPr>
      </w:pPr>
      <w:r>
        <w:rPr>
          <w:rFonts w:hint="eastAsia"/>
          <w:sz w:val="32"/>
          <w:szCs w:val="32"/>
          <w:lang w:val="en-US" w:eastAsia="zh-CN"/>
        </w:rPr>
        <w:t>第三十四条  违反本规定的行为，法律、法规已有处罚规定的，从其规定。</w:t>
      </w:r>
    </w:p>
    <w:p>
      <w:pPr>
        <w:ind w:left="0" w:leftChars="0" w:firstLine="640" w:firstLineChars="200"/>
        <w:rPr>
          <w:rFonts w:hint="eastAsia"/>
          <w:sz w:val="32"/>
          <w:szCs w:val="32"/>
        </w:rPr>
      </w:pPr>
      <w:r>
        <w:rPr>
          <w:rFonts w:hint="eastAsia"/>
          <w:sz w:val="32"/>
          <w:szCs w:val="32"/>
          <w:lang w:val="en-US" w:eastAsia="zh-CN"/>
        </w:rPr>
        <w:t>第六章  附    则</w:t>
      </w:r>
    </w:p>
    <w:p>
      <w:pPr>
        <w:ind w:left="0" w:leftChars="0" w:firstLine="640" w:firstLineChars="200"/>
        <w:rPr>
          <w:rFonts w:hint="eastAsia"/>
          <w:sz w:val="32"/>
          <w:szCs w:val="32"/>
        </w:rPr>
      </w:pPr>
      <w:r>
        <w:rPr>
          <w:rFonts w:hint="eastAsia"/>
          <w:sz w:val="32"/>
          <w:szCs w:val="32"/>
          <w:lang w:val="en-US" w:eastAsia="zh-CN"/>
        </w:rPr>
        <w:t>第三十五条  本规定自2019年3月1日起施行。</w:t>
      </w:r>
    </w:p>
    <w:p>
      <w:pPr>
        <w:ind w:left="0" w:leftChars="0" w:firstLine="640" w:firstLineChars="200"/>
        <w:rPr>
          <w:rFonts w:hint="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5D471671"/>
    <w:rsid w:val="5D471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2024-12-17T03:20:00Z</dcterms:created>
  <dc:creator>零开始1397739712</dc:creator>
  <cp:lastModifiedBy>零开始1397739712</cp:lastModifiedBy>
  <dcterms:modified xsi:type="dcterms:W3CDTF">2024-12-17T03:21:50Z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BD3B2B25646B4A39A7C7E3E24B51F3D6_11</vt:lpwstr>
  </property>
</Properties>
</file>