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国发明电[1994]23号</w:t>
      </w:r>
    </w:p>
    <w:p>
      <w:pPr>
        <w:jc w:val="center"/>
        <w:rPr>
          <w:rFonts w:hint="eastAsia"/>
          <w:sz w:val="44"/>
          <w:szCs w:val="44"/>
        </w:rPr>
      </w:pPr>
      <w:r>
        <w:rPr>
          <w:rFonts w:hint="eastAsia"/>
          <w:sz w:val="44"/>
          <w:szCs w:val="44"/>
        </w:rPr>
        <w:t>国务院关于教育费附加征收问题的补充通知[</w:t>
      </w:r>
      <w:bookmarkStart w:id="0" w:name="_GoBack"/>
      <w:bookmarkEnd w:id="0"/>
      <w:r>
        <w:rPr>
          <w:rFonts w:hint="eastAsia"/>
          <w:sz w:val="44"/>
          <w:szCs w:val="44"/>
        </w:rPr>
        <w:t>条款失效]</w:t>
      </w:r>
    </w:p>
    <w:p>
      <w:pPr>
        <w:rPr>
          <w:rFonts w:hint="eastAsia"/>
          <w:sz w:val="32"/>
          <w:szCs w:val="32"/>
        </w:rPr>
      </w:pPr>
      <w:r>
        <w:rPr>
          <w:rFonts w:hint="eastAsia"/>
          <w:sz w:val="32"/>
          <w:szCs w:val="32"/>
        </w:rPr>
        <w:t>　</w:t>
      </w:r>
    </w:p>
    <w:p>
      <w:pPr>
        <w:rPr>
          <w:rFonts w:hint="eastAsia"/>
          <w:sz w:val="32"/>
          <w:szCs w:val="32"/>
        </w:rPr>
      </w:pPr>
      <w:r>
        <w:rPr>
          <w:rFonts w:hint="eastAsia"/>
          <w:sz w:val="32"/>
          <w:szCs w:val="32"/>
        </w:rPr>
        <w:t>依据国发[2010]35号 国务院关于统一内外资企业和个人城市维护建设税和教育费附加制度的通知，自2010年12月1日起本法规第二条废止。</w:t>
      </w:r>
    </w:p>
    <w:p>
      <w:pPr>
        <w:rPr>
          <w:rFonts w:hint="eastAsia"/>
          <w:sz w:val="32"/>
          <w:szCs w:val="32"/>
        </w:rPr>
      </w:pPr>
    </w:p>
    <w:p>
      <w:pPr>
        <w:rPr>
          <w:rFonts w:hint="eastAsia"/>
          <w:sz w:val="32"/>
          <w:szCs w:val="32"/>
        </w:rPr>
      </w:pPr>
      <w:r>
        <w:rPr>
          <w:rFonts w:hint="eastAsia"/>
          <w:sz w:val="32"/>
          <w:szCs w:val="32"/>
        </w:rPr>
        <w:t>各省、自治区、直辖市人民政府，国务院各部委、各直属机构：</w:t>
      </w:r>
    </w:p>
    <w:p>
      <w:pPr>
        <w:rPr>
          <w:rFonts w:hint="eastAsia"/>
          <w:sz w:val="32"/>
          <w:szCs w:val="32"/>
        </w:rPr>
      </w:pPr>
      <w:r>
        <w:rPr>
          <w:rFonts w:hint="eastAsia"/>
          <w:sz w:val="32"/>
          <w:szCs w:val="32"/>
        </w:rPr>
        <w:t>　　《国务院关于教育费附加征收问题的紧急通知》(国发明电[1994]2号，以下简称《紧急通知》)下发后，由于新税制税种变化等方面的原因，教育费附加的征收界限不十分明确，为了正确组织实施教育费附加的征收工作，现将有关事项补充通知如下：</w:t>
      </w:r>
    </w:p>
    <w:p>
      <w:pPr>
        <w:rPr>
          <w:rFonts w:hint="eastAsia"/>
          <w:sz w:val="32"/>
          <w:szCs w:val="32"/>
        </w:rPr>
      </w:pPr>
      <w:r>
        <w:rPr>
          <w:rFonts w:hint="eastAsia"/>
          <w:sz w:val="32"/>
          <w:szCs w:val="32"/>
        </w:rPr>
        <w:t>　　一、根据新税法法规，收购烟叶环节改征农业特产税。现将《紧急通知》第一条中“对从事卷烟和烟叶生产的单位，减半征收”的法规，修改为“对从事生产卷烟的单位，减半征收”。</w:t>
      </w:r>
    </w:p>
    <w:p>
      <w:pPr>
        <w:rPr>
          <w:rFonts w:hint="eastAsia"/>
          <w:sz w:val="32"/>
          <w:szCs w:val="32"/>
        </w:rPr>
      </w:pPr>
      <w:r>
        <w:rPr>
          <w:rFonts w:hint="eastAsia"/>
          <w:sz w:val="32"/>
          <w:szCs w:val="32"/>
        </w:rPr>
        <w:t>　　二、[条款废止]根据《国务院关于外商投资企业和外国企业适用增值税、消费税、营业税等税收暂行条例有关问题的通知》(国发[1994]10号)精神，对“三资企业”暂不征收教育费附加。</w:t>
      </w:r>
    </w:p>
    <w:p>
      <w:pPr>
        <w:rPr>
          <w:rFonts w:hint="eastAsia"/>
          <w:sz w:val="32"/>
          <w:szCs w:val="32"/>
        </w:rPr>
      </w:pPr>
    </w:p>
    <w:p>
      <w:pPr>
        <w:rPr>
          <w:rFonts w:hint="eastAsia"/>
          <w:sz w:val="32"/>
          <w:szCs w:val="32"/>
        </w:rPr>
      </w:pPr>
      <w:r>
        <w:rPr>
          <w:rFonts w:hint="eastAsia"/>
          <w:sz w:val="32"/>
          <w:szCs w:val="32"/>
        </w:rPr>
        <w:t>国务院</w:t>
      </w:r>
    </w:p>
    <w:p>
      <w:pPr>
        <w:rPr>
          <w:rFonts w:hint="eastAsia"/>
          <w:sz w:val="32"/>
          <w:szCs w:val="32"/>
        </w:rPr>
      </w:pPr>
    </w:p>
    <w:p>
      <w:pPr>
        <w:rPr>
          <w:sz w:val="32"/>
          <w:szCs w:val="32"/>
        </w:rPr>
      </w:pPr>
      <w:r>
        <w:rPr>
          <w:rFonts w:hint="eastAsia"/>
          <w:sz w:val="32"/>
          <w:szCs w:val="32"/>
        </w:rPr>
        <w:t>1994年10月12日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A2831C7"/>
    <w:rsid w:val="4A28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2024-12-18T01:31:00Z</dcterms:created>
  <dc:creator>零开始1397739712</dc:creator>
  <cp:lastModifiedBy>零开始1397739712</cp:lastModifiedBy>
  <dcterms:modified xsi:type="dcterms:W3CDTF">2024-12-18T01:33:26Z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0F8918C1F17E4DBAB86E2F5A9BA94918_11</vt:lpwstr>
  </property>
</Properties>
</file>