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5C" w:rsidRDefault="00D6765C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关于豇豆芹菜辣椒姜种植者情况的公示</w:t>
      </w:r>
    </w:p>
    <w:p w:rsidR="00D6765C" w:rsidRDefault="00D6765C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D6765C" w:rsidRDefault="00D6765C">
      <w:pPr>
        <w:spacing w:line="40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当前本乡镇豇豆种植者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个、芹菜种植者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个、辣椒种植者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个、姜种植者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个。为接受社会监督，加强质量安全监管，现将种植者公示如下，对于在本地有豇豆、芹菜、辣椒、姜种植但不在此公示名单的，欢迎向省、市、县农业农村部门实名反映。</w:t>
      </w:r>
    </w:p>
    <w:p w:rsidR="00D6765C" w:rsidRDefault="00D6765C">
      <w:pPr>
        <w:spacing w:line="400" w:lineRule="exact"/>
        <w:rPr>
          <w:rFonts w:eastAsia="方正小标宋简体"/>
          <w:sz w:val="44"/>
          <w:szCs w:val="44"/>
        </w:rPr>
      </w:pPr>
      <w:r>
        <w:rPr>
          <w:rFonts w:eastAsia="楷体_GB2312" w:cs="楷体_GB2312" w:hint="eastAsia"/>
          <w:sz w:val="28"/>
          <w:szCs w:val="28"/>
        </w:rPr>
        <w:t>情况反映电话：</w:t>
      </w:r>
      <w:bookmarkStart w:id="0" w:name="OLE_LINK1"/>
      <w:r>
        <w:rPr>
          <w:rFonts w:eastAsia="楷体_GB2312"/>
          <w:sz w:val="28"/>
          <w:szCs w:val="28"/>
        </w:rPr>
        <w:t>0559-5126456</w:t>
      </w:r>
      <w:bookmarkEnd w:id="0"/>
    </w:p>
    <w:tbl>
      <w:tblPr>
        <w:tblW w:w="49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0"/>
        <w:gridCol w:w="1188"/>
        <w:gridCol w:w="1191"/>
        <w:gridCol w:w="1021"/>
        <w:gridCol w:w="1199"/>
        <w:gridCol w:w="1305"/>
        <w:gridCol w:w="1770"/>
        <w:gridCol w:w="1923"/>
        <w:gridCol w:w="1700"/>
        <w:gridCol w:w="1128"/>
      </w:tblGrid>
      <w:tr w:rsidR="00D6765C">
        <w:trPr>
          <w:trHeight w:val="989"/>
        </w:trPr>
        <w:tc>
          <w:tcPr>
            <w:tcW w:w="59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种植基地所在乡镇、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行政村</w:t>
            </w:r>
          </w:p>
        </w:tc>
        <w:tc>
          <w:tcPr>
            <w:tcW w:w="42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种植品种</w:t>
            </w:r>
            <w:bookmarkStart w:id="1" w:name="_GoBack"/>
            <w:bookmarkEnd w:id="1"/>
          </w:p>
        </w:tc>
        <w:tc>
          <w:tcPr>
            <w:tcW w:w="42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种植者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6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种植者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425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种植方式</w:t>
            </w:r>
          </w:p>
        </w:tc>
        <w:tc>
          <w:tcPr>
            <w:tcW w:w="46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面积（亩）</w:t>
            </w:r>
          </w:p>
        </w:tc>
        <w:tc>
          <w:tcPr>
            <w:tcW w:w="627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播种时间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（年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日）</w:t>
            </w:r>
          </w:p>
        </w:tc>
        <w:tc>
          <w:tcPr>
            <w:tcW w:w="68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预计上市时间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（年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日）</w:t>
            </w:r>
          </w:p>
        </w:tc>
        <w:tc>
          <w:tcPr>
            <w:tcW w:w="60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质量安全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风险等级</w:t>
            </w:r>
          </w:p>
        </w:tc>
        <w:tc>
          <w:tcPr>
            <w:tcW w:w="40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包保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责任人</w:t>
            </w:r>
          </w:p>
        </w:tc>
      </w:tr>
      <w:tr w:rsidR="00D6765C">
        <w:trPr>
          <w:trHeight w:val="524"/>
        </w:trPr>
        <w:tc>
          <w:tcPr>
            <w:tcW w:w="59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宏潭乡</w:t>
            </w:r>
          </w:p>
        </w:tc>
        <w:tc>
          <w:tcPr>
            <w:tcW w:w="42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无</w:t>
            </w:r>
          </w:p>
        </w:tc>
        <w:tc>
          <w:tcPr>
            <w:tcW w:w="42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6765C">
        <w:trPr>
          <w:trHeight w:val="533"/>
        </w:trPr>
        <w:tc>
          <w:tcPr>
            <w:tcW w:w="59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D6765C" w:rsidRDefault="00D6765C">
      <w:pPr>
        <w:spacing w:line="40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注：此公示在乡镇负责农产品质量安全监管服务的机构、村委会公告栏、产地收购点等显著位置公开。种植者类型包括企业、农民合作社、农户和个人（家庭农场按营业执照注册类型归类）。如果某一农产品在本地没有种植的，在相应的位置填写</w:t>
      </w:r>
      <w:r>
        <w:rPr>
          <w:rFonts w:eastAsia="楷体_GB2312"/>
          <w:sz w:val="28"/>
          <w:szCs w:val="28"/>
        </w:rPr>
        <w:t>“0”</w:t>
      </w:r>
      <w:r>
        <w:rPr>
          <w:rFonts w:eastAsia="楷体_GB2312" w:cs="楷体_GB2312" w:hint="eastAsia"/>
          <w:sz w:val="28"/>
          <w:szCs w:val="28"/>
        </w:rPr>
        <w:t>；种植方式包括露地、大棚、日光温室等。同一种植者如果种植方式不同或播种时间不同，应当分行公示。低风险等级的种植者可不标示包保责任人。</w:t>
      </w:r>
    </w:p>
    <w:p w:rsidR="00D6765C" w:rsidRDefault="00D6765C">
      <w:r>
        <w:br w:type="page"/>
      </w:r>
    </w:p>
    <w:p w:rsidR="00D6765C" w:rsidRDefault="00D6765C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关于黄鳝牛蛙泥鳅鳊鱼鲫鱼乌鳢大口黑鲈养殖者情况的公示</w:t>
      </w:r>
    </w:p>
    <w:p w:rsidR="00D6765C" w:rsidRDefault="00D6765C">
      <w:pPr>
        <w:spacing w:line="440" w:lineRule="exact"/>
        <w:ind w:firstLineChars="200" w:firstLine="560"/>
        <w:rPr>
          <w:rFonts w:eastAsia="楷体_GB2312"/>
          <w:sz w:val="28"/>
          <w:szCs w:val="28"/>
        </w:rPr>
      </w:pPr>
    </w:p>
    <w:p w:rsidR="00D6765C" w:rsidRDefault="00D6765C">
      <w:pPr>
        <w:spacing w:line="44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当前本乡镇黄鳝养殖者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个、牛蛙养殖者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个、泥鳅养殖者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个、鳊鱼养殖者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个、鲫鱼养殖者</w:t>
      </w:r>
      <w:r>
        <w:rPr>
          <w:rFonts w:eastAsia="楷体_GB2312"/>
          <w:sz w:val="28"/>
          <w:szCs w:val="28"/>
        </w:rPr>
        <w:t>2</w:t>
      </w:r>
      <w:r>
        <w:rPr>
          <w:rFonts w:eastAsia="楷体_GB2312" w:cs="楷体_GB2312" w:hint="eastAsia"/>
          <w:sz w:val="28"/>
          <w:szCs w:val="28"/>
        </w:rPr>
        <w:t>个、乌鳢养殖者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个、大口黑鲈养殖者</w:t>
      </w:r>
      <w:r>
        <w:rPr>
          <w:rFonts w:eastAsia="楷体_GB2312"/>
          <w:sz w:val="28"/>
          <w:szCs w:val="28"/>
        </w:rPr>
        <w:t>0</w:t>
      </w:r>
      <w:r>
        <w:rPr>
          <w:rFonts w:eastAsia="楷体_GB2312" w:cs="楷体_GB2312" w:hint="eastAsia"/>
          <w:sz w:val="28"/>
          <w:szCs w:val="28"/>
        </w:rPr>
        <w:t>个。为接受社会监督，加强质量安全监管，现将养殖者公示如下，对于以上品种在本地有养殖但不在此公示名单的，欢迎向省、市、县农业农村部门实名反映。</w:t>
      </w:r>
    </w:p>
    <w:p w:rsidR="00D6765C" w:rsidRDefault="00D6765C">
      <w:pPr>
        <w:spacing w:line="440" w:lineRule="exact"/>
        <w:rPr>
          <w:rFonts w:eastAsia="方正小标宋简体"/>
          <w:sz w:val="44"/>
          <w:szCs w:val="44"/>
        </w:rPr>
      </w:pPr>
      <w:r>
        <w:rPr>
          <w:rFonts w:eastAsia="楷体_GB2312" w:cs="楷体_GB2312" w:hint="eastAsia"/>
          <w:sz w:val="28"/>
          <w:szCs w:val="28"/>
        </w:rPr>
        <w:t>情况反映电话：</w:t>
      </w:r>
      <w:r>
        <w:rPr>
          <w:rFonts w:eastAsia="楷体_GB2312"/>
          <w:sz w:val="28"/>
          <w:szCs w:val="28"/>
        </w:rPr>
        <w:t>0559-5126456</w:t>
      </w:r>
    </w:p>
    <w:tbl>
      <w:tblPr>
        <w:tblW w:w="52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2"/>
        <w:gridCol w:w="1085"/>
        <w:gridCol w:w="987"/>
        <w:gridCol w:w="1059"/>
        <w:gridCol w:w="810"/>
        <w:gridCol w:w="810"/>
        <w:gridCol w:w="810"/>
        <w:gridCol w:w="1631"/>
        <w:gridCol w:w="1637"/>
        <w:gridCol w:w="1415"/>
        <w:gridCol w:w="1415"/>
        <w:gridCol w:w="1562"/>
      </w:tblGrid>
      <w:tr w:rsidR="00D6765C">
        <w:trPr>
          <w:trHeight w:val="567"/>
        </w:trPr>
        <w:tc>
          <w:tcPr>
            <w:tcW w:w="59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养殖基地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所在乡镇、行政村</w:t>
            </w:r>
          </w:p>
        </w:tc>
        <w:tc>
          <w:tcPr>
            <w:tcW w:w="36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养殖者名称</w:t>
            </w:r>
          </w:p>
        </w:tc>
        <w:tc>
          <w:tcPr>
            <w:tcW w:w="329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养殖者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35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主养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品种</w:t>
            </w:r>
          </w:p>
        </w:tc>
        <w:tc>
          <w:tcPr>
            <w:tcW w:w="27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混养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品种</w:t>
            </w:r>
          </w:p>
        </w:tc>
        <w:tc>
          <w:tcPr>
            <w:tcW w:w="27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养殖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27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养殖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规模</w:t>
            </w:r>
          </w:p>
        </w:tc>
        <w:tc>
          <w:tcPr>
            <w:tcW w:w="544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投苗时间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（年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日）</w:t>
            </w:r>
          </w:p>
        </w:tc>
        <w:tc>
          <w:tcPr>
            <w:tcW w:w="546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预计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上市时间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（年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日）</w:t>
            </w:r>
          </w:p>
        </w:tc>
        <w:tc>
          <w:tcPr>
            <w:tcW w:w="47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成鱼养殖密度</w:t>
            </w:r>
          </w:p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（斤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亩）</w:t>
            </w:r>
          </w:p>
        </w:tc>
        <w:tc>
          <w:tcPr>
            <w:tcW w:w="47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质量安全风险等级</w:t>
            </w:r>
          </w:p>
        </w:tc>
        <w:tc>
          <w:tcPr>
            <w:tcW w:w="52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包保责任人</w:t>
            </w:r>
          </w:p>
        </w:tc>
      </w:tr>
      <w:tr w:rsidR="00D6765C">
        <w:trPr>
          <w:trHeight w:val="545"/>
        </w:trPr>
        <w:tc>
          <w:tcPr>
            <w:tcW w:w="59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宏潭乡宏潭村</w:t>
            </w:r>
          </w:p>
        </w:tc>
        <w:tc>
          <w:tcPr>
            <w:tcW w:w="36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吴育兵</w:t>
            </w:r>
          </w:p>
        </w:tc>
        <w:tc>
          <w:tcPr>
            <w:tcW w:w="329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个人</w:t>
            </w:r>
          </w:p>
        </w:tc>
        <w:tc>
          <w:tcPr>
            <w:tcW w:w="353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鲫鱼</w:t>
            </w:r>
          </w:p>
        </w:tc>
        <w:tc>
          <w:tcPr>
            <w:tcW w:w="27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草鱼</w:t>
            </w:r>
          </w:p>
        </w:tc>
        <w:tc>
          <w:tcPr>
            <w:tcW w:w="27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池塘</w:t>
            </w:r>
          </w:p>
        </w:tc>
        <w:tc>
          <w:tcPr>
            <w:tcW w:w="27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544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2025.2.15</w:t>
            </w:r>
          </w:p>
        </w:tc>
        <w:tc>
          <w:tcPr>
            <w:tcW w:w="546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2026.2.6</w:t>
            </w:r>
          </w:p>
        </w:tc>
        <w:tc>
          <w:tcPr>
            <w:tcW w:w="47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250</w:t>
            </w:r>
          </w:p>
        </w:tc>
        <w:tc>
          <w:tcPr>
            <w:tcW w:w="47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低风险</w:t>
            </w:r>
          </w:p>
        </w:tc>
        <w:tc>
          <w:tcPr>
            <w:tcW w:w="52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余利平</w:t>
            </w:r>
          </w:p>
        </w:tc>
      </w:tr>
      <w:tr w:rsidR="00D6765C">
        <w:trPr>
          <w:trHeight w:val="567"/>
        </w:trPr>
        <w:tc>
          <w:tcPr>
            <w:tcW w:w="59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宏潭乡竹溪村</w:t>
            </w:r>
          </w:p>
        </w:tc>
        <w:tc>
          <w:tcPr>
            <w:tcW w:w="36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吴国华</w:t>
            </w:r>
          </w:p>
        </w:tc>
        <w:tc>
          <w:tcPr>
            <w:tcW w:w="329" w:type="pct"/>
            <w:vAlign w:val="center"/>
          </w:tcPr>
          <w:p w:rsidR="00D6765C" w:rsidRDefault="00D6765C" w:rsidP="00865FE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个人</w:t>
            </w:r>
          </w:p>
        </w:tc>
        <w:tc>
          <w:tcPr>
            <w:tcW w:w="353" w:type="pct"/>
            <w:vAlign w:val="center"/>
          </w:tcPr>
          <w:p w:rsidR="00D6765C" w:rsidRDefault="00D6765C" w:rsidP="00865FE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鲫鱼</w:t>
            </w:r>
          </w:p>
        </w:tc>
        <w:tc>
          <w:tcPr>
            <w:tcW w:w="270" w:type="pct"/>
            <w:vAlign w:val="center"/>
          </w:tcPr>
          <w:p w:rsidR="00D6765C" w:rsidRDefault="00D6765C" w:rsidP="00865FE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草鱼</w:t>
            </w:r>
          </w:p>
        </w:tc>
        <w:tc>
          <w:tcPr>
            <w:tcW w:w="270" w:type="pct"/>
            <w:vAlign w:val="center"/>
          </w:tcPr>
          <w:p w:rsidR="00D6765C" w:rsidRDefault="00D6765C" w:rsidP="00865FE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池塘</w:t>
            </w:r>
          </w:p>
        </w:tc>
        <w:tc>
          <w:tcPr>
            <w:tcW w:w="270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1.5</w:t>
            </w:r>
          </w:p>
        </w:tc>
        <w:tc>
          <w:tcPr>
            <w:tcW w:w="544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2025.2.24</w:t>
            </w:r>
          </w:p>
        </w:tc>
        <w:tc>
          <w:tcPr>
            <w:tcW w:w="546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2.26.2.8</w:t>
            </w:r>
          </w:p>
        </w:tc>
        <w:tc>
          <w:tcPr>
            <w:tcW w:w="47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</w:t>
            </w:r>
          </w:p>
        </w:tc>
        <w:tc>
          <w:tcPr>
            <w:tcW w:w="472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低风险</w:t>
            </w:r>
          </w:p>
        </w:tc>
        <w:tc>
          <w:tcPr>
            <w:tcW w:w="521" w:type="pct"/>
            <w:vAlign w:val="center"/>
          </w:tcPr>
          <w:p w:rsidR="00D6765C" w:rsidRDefault="00D676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余利平</w:t>
            </w:r>
          </w:p>
        </w:tc>
      </w:tr>
    </w:tbl>
    <w:p w:rsidR="00D6765C" w:rsidRDefault="00D6765C">
      <w:pPr>
        <w:spacing w:line="40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注：此公示在乡镇负责农产品质量安全监管服务的机构、村委会公告栏、产地收购点等显著位置公开。养殖者类型包括企业、农民合作社、农户和个人（家庭农场按营业执照注册类型归类）；如果某一水产品在本地没有养殖的，在相应的位置填写</w:t>
      </w:r>
      <w:r>
        <w:rPr>
          <w:rFonts w:eastAsia="楷体_GB2312"/>
          <w:sz w:val="28"/>
          <w:szCs w:val="28"/>
        </w:rPr>
        <w:t>“0”</w:t>
      </w:r>
      <w:r>
        <w:rPr>
          <w:rFonts w:eastAsia="楷体_GB2312" w:cs="楷体_GB2312" w:hint="eastAsia"/>
          <w:sz w:val="28"/>
          <w:szCs w:val="28"/>
        </w:rPr>
        <w:t>；每行的主养品种只能填</w:t>
      </w:r>
      <w:r>
        <w:rPr>
          <w:rFonts w:eastAsia="楷体_GB2312"/>
          <w:sz w:val="28"/>
          <w:szCs w:val="28"/>
        </w:rPr>
        <w:t>7</w:t>
      </w:r>
      <w:r>
        <w:rPr>
          <w:rFonts w:eastAsia="楷体_GB2312" w:cs="楷体_GB2312" w:hint="eastAsia"/>
          <w:sz w:val="28"/>
          <w:szCs w:val="28"/>
        </w:rPr>
        <w:t>条鱼中的</w:t>
      </w:r>
      <w:r>
        <w:rPr>
          <w:rFonts w:eastAsia="楷体_GB2312"/>
          <w:sz w:val="28"/>
          <w:szCs w:val="28"/>
        </w:rPr>
        <w:t>1</w:t>
      </w:r>
      <w:r>
        <w:rPr>
          <w:rFonts w:eastAsia="楷体_GB2312" w:cs="楷体_GB2312" w:hint="eastAsia"/>
          <w:sz w:val="28"/>
          <w:szCs w:val="28"/>
        </w:rPr>
        <w:t>中的一个；养殖方式及相应养殖规模单位为：池塘养殖（亩）、大水面养殖（亩）、网箱养殖（平方米）、设施养殖（立方米）；同一养殖者如果主养品种、养殖方式或投苗时间不同，应当分行公示。低风险等级的养殖者可不标示包保责任人。</w:t>
      </w:r>
    </w:p>
    <w:p w:rsidR="00D6765C" w:rsidRDefault="00D6765C"/>
    <w:sectPr w:rsidR="00D6765C" w:rsidSect="002D28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8A2F33"/>
    <w:rsid w:val="00124A7F"/>
    <w:rsid w:val="001526B9"/>
    <w:rsid w:val="002D28B3"/>
    <w:rsid w:val="00492DCC"/>
    <w:rsid w:val="005A1FCA"/>
    <w:rsid w:val="006B5CE6"/>
    <w:rsid w:val="00865FE4"/>
    <w:rsid w:val="009C6848"/>
    <w:rsid w:val="00B269D1"/>
    <w:rsid w:val="00C950A1"/>
    <w:rsid w:val="00CA6F74"/>
    <w:rsid w:val="00D6765C"/>
    <w:rsid w:val="00F82F92"/>
    <w:rsid w:val="00FD79B7"/>
    <w:rsid w:val="3B8A2F33"/>
    <w:rsid w:val="6966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B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162</Words>
  <Characters>927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盛鹤明</dc:creator>
  <cp:keywords/>
  <dc:description/>
  <cp:lastModifiedBy>User</cp:lastModifiedBy>
  <cp:revision>4</cp:revision>
  <dcterms:created xsi:type="dcterms:W3CDTF">2025-05-22T07:46:00Z</dcterms:created>
  <dcterms:modified xsi:type="dcterms:W3CDTF">2025-05-23T02:21:00Z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3BE1BDAD3D1344BB8DA16D25D762FA56_11</vt:lpwstr>
  </property>
  <property fmtid="{D5CDD505-2E9C-101B-9397-08002B2CF9AE}" pid="4" name="KSOTemplateDocerSaveRecord">
    <vt:lpwstr>eyJoZGlkIjoiNTE5YTAyYTc3MThhYmI3NTg3MmRkNjkwZmVmMWY2ZWMiLCJ1c2VySWQiOiI0Mzg4MzE4MDMifQ==</vt:lpwstr>
  </property>
</Properties>
</file>